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F1C" w:rsidRPr="00ED1F1C" w:rsidRDefault="00ED1F1C" w:rsidP="00ED1F1C">
      <w:pPr>
        <w:spacing w:after="0" w:line="240" w:lineRule="auto"/>
        <w:jc w:val="right"/>
        <w:rPr>
          <w:rFonts w:ascii="Times New Roman" w:eastAsia="Times New Roman" w:hAnsi="Times New Roman" w:cs="Times New Roman"/>
          <w:bCs/>
          <w:iCs/>
          <w:color w:val="404040"/>
          <w:sz w:val="24"/>
          <w:szCs w:val="24"/>
          <w:lang w:val="ru-RU" w:eastAsia="ru-RU"/>
        </w:rPr>
      </w:pPr>
      <w:r w:rsidRPr="00ED1F1C">
        <w:rPr>
          <w:rFonts w:ascii="Times New Roman" w:eastAsia="Times New Roman" w:hAnsi="Times New Roman" w:cs="Times New Roman"/>
          <w:bCs/>
          <w:iCs/>
          <w:color w:val="404040"/>
          <w:sz w:val="24"/>
          <w:szCs w:val="24"/>
          <w:lang w:val="ru-RU" w:eastAsia="ru-RU"/>
        </w:rPr>
        <w:t>Приложение 1</w:t>
      </w:r>
    </w:p>
    <w:p w:rsidR="00ED1F1C" w:rsidRPr="00ED1F1C" w:rsidRDefault="00ED1F1C" w:rsidP="00ED1F1C">
      <w:pPr>
        <w:spacing w:after="0" w:line="240" w:lineRule="auto"/>
        <w:jc w:val="right"/>
        <w:rPr>
          <w:rFonts w:ascii="Times New Roman" w:eastAsia="Times New Roman" w:hAnsi="Times New Roman" w:cs="Times New Roman"/>
          <w:bCs/>
          <w:iCs/>
          <w:color w:val="404040"/>
          <w:sz w:val="24"/>
          <w:szCs w:val="24"/>
          <w:lang w:val="ru-RU" w:eastAsia="ru-RU"/>
        </w:rPr>
      </w:pPr>
      <w:r w:rsidRPr="00ED1F1C">
        <w:rPr>
          <w:rFonts w:ascii="Times New Roman" w:eastAsia="Times New Roman" w:hAnsi="Times New Roman" w:cs="Times New Roman"/>
          <w:bCs/>
          <w:iCs/>
          <w:color w:val="404040"/>
          <w:sz w:val="24"/>
          <w:szCs w:val="24"/>
          <w:lang w:val="ru-RU" w:eastAsia="ru-RU"/>
        </w:rPr>
        <w:t xml:space="preserve">к приказу директора </w:t>
      </w:r>
    </w:p>
    <w:p w:rsidR="00ED1F1C" w:rsidRPr="00ED1F1C" w:rsidRDefault="00ED1F1C" w:rsidP="00ED1F1C">
      <w:pPr>
        <w:spacing w:after="0" w:line="240" w:lineRule="auto"/>
        <w:jc w:val="right"/>
        <w:rPr>
          <w:rFonts w:ascii="Times New Roman" w:eastAsia="Times New Roman" w:hAnsi="Times New Roman" w:cs="Times New Roman"/>
          <w:bCs/>
          <w:iCs/>
          <w:color w:val="404040"/>
          <w:sz w:val="24"/>
          <w:szCs w:val="24"/>
          <w:lang w:val="ru-RU" w:eastAsia="ru-RU"/>
        </w:rPr>
      </w:pPr>
      <w:r w:rsidRPr="00ED1F1C">
        <w:rPr>
          <w:rFonts w:ascii="Times New Roman" w:eastAsia="Times New Roman" w:hAnsi="Times New Roman" w:cs="Times New Roman"/>
          <w:bCs/>
          <w:iCs/>
          <w:color w:val="404040"/>
          <w:sz w:val="24"/>
          <w:szCs w:val="24"/>
          <w:lang w:val="ru-RU" w:eastAsia="ru-RU"/>
        </w:rPr>
        <w:t>от 02.09.2024 г. № 350-од</w:t>
      </w:r>
    </w:p>
    <w:p w:rsidR="00ED1F1C" w:rsidRPr="00ED1F1C" w:rsidRDefault="00ED1F1C" w:rsidP="00ED1F1C">
      <w:pPr>
        <w:spacing w:after="0" w:line="240" w:lineRule="auto"/>
        <w:jc w:val="right"/>
        <w:rPr>
          <w:rFonts w:ascii="Times New Roman" w:eastAsia="Times New Roman" w:hAnsi="Times New Roman" w:cs="Times New Roman"/>
          <w:bCs/>
          <w:iCs/>
          <w:color w:val="404040"/>
          <w:sz w:val="24"/>
          <w:szCs w:val="24"/>
          <w:lang w:val="ru-RU" w:eastAsia="ru-RU"/>
        </w:rPr>
      </w:pPr>
    </w:p>
    <w:p w:rsidR="00ED1F1C" w:rsidRPr="00ED1F1C" w:rsidRDefault="00ED1F1C" w:rsidP="00ED1F1C">
      <w:pPr>
        <w:tabs>
          <w:tab w:val="left" w:pos="210"/>
          <w:tab w:val="right" w:pos="10065"/>
        </w:tabs>
        <w:spacing w:after="0" w:line="240" w:lineRule="auto"/>
        <w:contextualSpacing/>
        <w:rPr>
          <w:rFonts w:ascii="Times New Roman" w:eastAsia="Times New Roman" w:hAnsi="Times New Roman" w:cs="Times New Roman"/>
          <w:sz w:val="24"/>
          <w:szCs w:val="24"/>
          <w:lang w:val="ru-RU" w:eastAsia="ru-RU"/>
        </w:rPr>
      </w:pPr>
      <w:r w:rsidRPr="00ED1F1C">
        <w:rPr>
          <w:rFonts w:ascii="Times New Roman" w:eastAsia="Times New Roman" w:hAnsi="Times New Roman" w:cs="Times New Roman"/>
          <w:sz w:val="24"/>
          <w:szCs w:val="24"/>
          <w:lang w:val="ru-RU" w:eastAsia="ru-RU"/>
        </w:rPr>
        <w:t>ПРИНЯТО:</w:t>
      </w:r>
    </w:p>
    <w:p w:rsidR="00ED1F1C" w:rsidRPr="00ED1F1C" w:rsidRDefault="00ED1F1C" w:rsidP="00ED1F1C">
      <w:pPr>
        <w:keepNext/>
        <w:suppressAutoHyphens/>
        <w:spacing w:after="0" w:line="240" w:lineRule="auto"/>
        <w:contextualSpacing/>
        <w:outlineLvl w:val="0"/>
        <w:rPr>
          <w:rFonts w:ascii="Times New Roman" w:eastAsia="Times New Roman" w:hAnsi="Times New Roman" w:cs="Times New Roman"/>
          <w:sz w:val="24"/>
          <w:szCs w:val="24"/>
          <w:lang w:val="ru-RU" w:eastAsia="ru-RU"/>
        </w:rPr>
      </w:pPr>
      <w:r w:rsidRPr="00ED1F1C">
        <w:rPr>
          <w:rFonts w:ascii="Times New Roman" w:eastAsia="Times New Roman" w:hAnsi="Times New Roman" w:cs="Times New Roman"/>
          <w:sz w:val="24"/>
          <w:szCs w:val="24"/>
          <w:lang w:val="ru-RU" w:eastAsia="ru-RU"/>
        </w:rPr>
        <w:t xml:space="preserve">Общим собранием трудового коллектива, </w:t>
      </w:r>
    </w:p>
    <w:p w:rsidR="00ED1F1C" w:rsidRPr="00ED1F1C" w:rsidRDefault="00ED1F1C" w:rsidP="00ED1F1C">
      <w:pPr>
        <w:keepNext/>
        <w:suppressAutoHyphens/>
        <w:spacing w:after="0" w:line="240" w:lineRule="auto"/>
        <w:contextualSpacing/>
        <w:outlineLvl w:val="0"/>
        <w:rPr>
          <w:rFonts w:ascii="Times New Roman" w:eastAsia="Times New Roman" w:hAnsi="Times New Roman" w:cs="Times New Roman"/>
          <w:sz w:val="24"/>
          <w:szCs w:val="24"/>
          <w:lang w:val="ru-RU" w:eastAsia="ru-RU"/>
        </w:rPr>
      </w:pPr>
      <w:r w:rsidRPr="00ED1F1C">
        <w:rPr>
          <w:rFonts w:ascii="Times New Roman" w:eastAsia="Times New Roman" w:hAnsi="Times New Roman" w:cs="Times New Roman"/>
          <w:sz w:val="24"/>
          <w:szCs w:val="24"/>
          <w:lang w:val="ru-RU" w:eastAsia="ru-RU"/>
        </w:rPr>
        <w:t>протокол № 1 от 30.08.2024 года</w:t>
      </w:r>
    </w:p>
    <w:p w:rsidR="00ED1F1C" w:rsidRPr="00ED1F1C" w:rsidRDefault="00ED1F1C" w:rsidP="00ED1F1C">
      <w:pPr>
        <w:spacing w:after="0" w:line="240" w:lineRule="auto"/>
        <w:contextualSpacing/>
        <w:jc w:val="both"/>
        <w:rPr>
          <w:rFonts w:ascii="Times New Roman" w:eastAsia="Times New Roman" w:hAnsi="Times New Roman" w:cs="Times New Roman"/>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1"/>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Положение</w:t>
      </w:r>
      <w:r w:rsidRPr="00ED1F1C">
        <w:rPr>
          <w:rFonts w:ascii="Times New Roman" w:eastAsia="Times New Roman" w:hAnsi="Times New Roman" w:cs="Times New Roman"/>
          <w:b/>
          <w:bCs/>
          <w:color w:val="1E2120"/>
          <w:sz w:val="24"/>
          <w:szCs w:val="24"/>
          <w:lang w:val="ru-RU" w:eastAsia="ru-RU"/>
        </w:rPr>
        <w:br/>
        <w:t>о комиссии по трудовым спорам (КТС)</w:t>
      </w:r>
      <w:r w:rsidRPr="00ED1F1C">
        <w:rPr>
          <w:rFonts w:ascii="Times New Roman" w:eastAsia="Times New Roman" w:hAnsi="Times New Roman" w:cs="Times New Roman"/>
          <w:b/>
          <w:bCs/>
          <w:color w:val="1E2120"/>
          <w:sz w:val="24"/>
          <w:szCs w:val="24"/>
          <w:lang w:val="ru-RU" w:eastAsia="ru-RU"/>
        </w:rPr>
        <w:br/>
        <w:t>в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1. Общие положения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1.1. Настоящее </w:t>
      </w:r>
      <w:r w:rsidRPr="00ED1F1C">
        <w:rPr>
          <w:rFonts w:ascii="Times New Roman" w:eastAsia="Times New Roman" w:hAnsi="Times New Roman" w:cs="Times New Roman"/>
          <w:bCs/>
          <w:color w:val="1E2120"/>
          <w:sz w:val="24"/>
          <w:szCs w:val="24"/>
          <w:bdr w:val="none" w:sz="0" w:space="0" w:color="auto" w:frame="1"/>
          <w:lang w:val="ru-RU" w:eastAsia="ru-RU"/>
        </w:rPr>
        <w:t>Положение о комиссии по трудовым спорам в образовательной организации</w:t>
      </w:r>
      <w:r w:rsidRPr="00ED1F1C">
        <w:rPr>
          <w:rFonts w:ascii="Times New Roman" w:eastAsia="Times New Roman" w:hAnsi="Times New Roman" w:cs="Times New Roman"/>
          <w:color w:val="1E2120"/>
          <w:sz w:val="24"/>
          <w:szCs w:val="24"/>
          <w:lang w:val="ru-RU" w:eastAsia="ru-RU"/>
        </w:rPr>
        <w:t>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1.2. Данное </w:t>
      </w:r>
      <w:r w:rsidRPr="00ED1F1C">
        <w:rPr>
          <w:rFonts w:ascii="Times New Roman" w:eastAsia="Times New Roman" w:hAnsi="Times New Roman" w:cs="Times New Roman"/>
          <w:iCs/>
          <w:color w:val="1E2120"/>
          <w:sz w:val="24"/>
          <w:szCs w:val="24"/>
          <w:bdr w:val="none" w:sz="0" w:space="0" w:color="auto" w:frame="1"/>
          <w:lang w:val="ru-RU" w:eastAsia="ru-RU"/>
        </w:rPr>
        <w:t xml:space="preserve">Положение о комиссии по трудовым спорам в образовательной организации </w:t>
      </w:r>
      <w:r w:rsidRPr="00ED1F1C">
        <w:rPr>
          <w:rFonts w:ascii="Times New Roman" w:eastAsia="Times New Roman" w:hAnsi="Times New Roman" w:cs="Times New Roman"/>
          <w:color w:val="1E2120"/>
          <w:sz w:val="24"/>
          <w:szCs w:val="24"/>
          <w:lang w:val="ru-RU" w:eastAsia="ru-RU"/>
        </w:rPr>
        <w:t>(далее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1.3. Под </w:t>
      </w:r>
      <w:r w:rsidRPr="00ED1F1C">
        <w:rPr>
          <w:rFonts w:ascii="Times New Roman" w:eastAsia="Times New Roman" w:hAnsi="Times New Roman" w:cs="Times New Roman"/>
          <w:bCs/>
          <w:iCs/>
          <w:color w:val="1E2120"/>
          <w:sz w:val="24"/>
          <w:szCs w:val="24"/>
          <w:bdr w:val="none" w:sz="0" w:space="0" w:color="auto" w:frame="1"/>
          <w:lang w:val="ru-RU" w:eastAsia="ru-RU"/>
        </w:rPr>
        <w:t>индивидуальным трудовым спором</w:t>
      </w:r>
      <w:r w:rsidRPr="00ED1F1C">
        <w:rPr>
          <w:rFonts w:ascii="Times New Roman" w:eastAsia="Times New Roman" w:hAnsi="Times New Roman" w:cs="Times New Roman"/>
          <w:color w:val="1E2120"/>
          <w:sz w:val="24"/>
          <w:szCs w:val="24"/>
          <w:lang w:val="ru-RU" w:eastAsia="ru-RU"/>
        </w:rPr>
        <w:t> следует понимать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общеобразовательной организации),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2. Правовой статус и компетенция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2.1. КТС является досудебным органом по рассмотрению индивидуальных трудовых споров, возникающих в образовательной организации, за исключением споров, по которым законодательными актами установлен иной порядок их рассмотрения.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2.2. </w:t>
      </w:r>
      <w:r w:rsidRPr="00ED1F1C">
        <w:rPr>
          <w:rFonts w:ascii="Times New Roman" w:eastAsia="Times New Roman" w:hAnsi="Times New Roman" w:cs="Times New Roman"/>
          <w:color w:val="1E2120"/>
          <w:sz w:val="24"/>
          <w:szCs w:val="24"/>
          <w:bdr w:val="none" w:sz="0" w:space="0" w:color="auto" w:frame="1"/>
          <w:lang w:val="ru-RU" w:eastAsia="ru-RU"/>
        </w:rPr>
        <w:t>КТС рассматривает индивидуальные трудовые споры работников</w:t>
      </w:r>
      <w:r w:rsidRPr="00ED1F1C">
        <w:rPr>
          <w:rFonts w:ascii="Times New Roman" w:eastAsia="Times New Roman" w:hAnsi="Times New Roman" w:cs="Times New Roman"/>
          <w:color w:val="1E2120"/>
          <w:sz w:val="24"/>
          <w:szCs w:val="24"/>
          <w:lang w:val="ru-RU" w:eastAsia="ru-RU"/>
        </w:rPr>
        <w:t>, работающих в общеобразовательной организации по трудовым договорам, в том числе совместителей, отнесенные законодательством к ее компетенции (подведомственности), в частности:</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w:t>
      </w:r>
      <w:r w:rsidRPr="00ED1F1C">
        <w:rPr>
          <w:rFonts w:ascii="Times New Roman" w:eastAsia="Times New Roman" w:hAnsi="Times New Roman" w:cs="Times New Roman"/>
          <w:color w:val="1E2120"/>
          <w:sz w:val="24"/>
          <w:szCs w:val="24"/>
          <w:lang w:val="ru-RU" w:eastAsia="ru-RU"/>
        </w:rPr>
        <w:lastRenderedPageBreak/>
        <w:t>за работу в сверхурочное или ночное время и в других случаях, предусмотренных ТК РФ;</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переводе (перемещение) на другое рабочее место без изменения трудовых функций и существенных условий труда;</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правомерности изменения работодателем существенных условий трудового договора;</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взыскании заработной платы и ее размере, в т.ч. о выплате ежемесячных и ежегодных надбавок за выслугу лет;</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допуске к работе лиц, незаконно отстраненных от работы (должности) с приостановкой выплаты заработка;</w:t>
      </w:r>
    </w:p>
    <w:p w:rsidR="00ED1F1C" w:rsidRPr="00ED1F1C" w:rsidRDefault="00ED1F1C" w:rsidP="00ED1F1C">
      <w:pPr>
        <w:numPr>
          <w:ilvl w:val="0"/>
          <w:numId w:val="1"/>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2.3. </w:t>
      </w:r>
      <w:r w:rsidRPr="00ED1F1C">
        <w:rPr>
          <w:rFonts w:ascii="Times New Roman" w:eastAsia="Times New Roman" w:hAnsi="Times New Roman" w:cs="Times New Roman"/>
          <w:color w:val="1E2120"/>
          <w:sz w:val="24"/>
          <w:szCs w:val="24"/>
          <w:bdr w:val="none" w:sz="0" w:space="0" w:color="auto" w:frame="1"/>
          <w:lang w:val="ru-RU" w:eastAsia="ru-RU"/>
        </w:rPr>
        <w:t>КТС не подведомственны споры:</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установлении норм труда, норм обслуживания, должностных окладов и тарифных ставок;</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изменения штатного расписания;</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переводе на другую работу, с изменением условий трудового договора;</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 восстановлении на работе независимо от оснований прекращения трудового договора, об изменении даты и формулировки причины увольнения;</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установлении или изменении условий оплаты труда;</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оплате за время вынужденного прогула либо о выплате разницы в заработной плате за время выполнения нижеоплачиваемой работы;</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 отказе в приеме на работу;</w:t>
      </w:r>
    </w:p>
    <w:p w:rsidR="00ED1F1C" w:rsidRPr="00ED1F1C" w:rsidRDefault="00ED1F1C" w:rsidP="00ED1F1C">
      <w:pPr>
        <w:numPr>
          <w:ilvl w:val="0"/>
          <w:numId w:val="2"/>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КТС не подведомственны и другие споры, разрешение которых отнесено законом к компетенции иных органов.</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2.4. Вопрос о подведомственности того или иного спора КТС решается на ее заседании. Установив, что спор не входит в ее компетенцию, комиссия по трудовым спорам образовательной организации выносит об этом соответствующее решение и работнику разъясняется, куда он может обратиться для разрешения своего спора с работодателем.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3. Состав и порядок создания КТС в 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w:t>
      </w:r>
      <w:r w:rsidRPr="00ED1F1C">
        <w:rPr>
          <w:rFonts w:ascii="Times New Roman" w:eastAsia="Times New Roman" w:hAnsi="Times New Roman" w:cs="Times New Roman"/>
          <w:color w:val="1E2120"/>
          <w:sz w:val="24"/>
          <w:szCs w:val="24"/>
          <w:lang w:val="ru-RU" w:eastAsia="ru-RU"/>
        </w:rPr>
        <w:lastRenderedPageBreak/>
        <w:t>комиссии по трудовым спорам в образовательной организации формируется в установленном настоящим Положением порядке. Срок полномочий членов КТС – 3 года (как правило, устанавливается срок равный сроку действия коллективного договора).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3.2. Представители работников избираются на общем собрании трудового коллектива или делегируются представительным органом работников (профсоюзным комитетом), если профсоюзная организация общеобразовательной организации составляет более 50% от всего коллектива, с последующим утверждением кандидатур на общем собрании трудового коллектива.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3.5. Общее собрание работников правомочно, если в нем принимают участие более половины от общего числа работников организации, без учета работников, находящихся в отпуске либо отсутствующих по иным уважительным причинам.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3.7. Представители от работодателя назначаются приказом директора образовательной организации в срок не позднее пяти рабочих дней после проведения общего собрания трудового коллектива, избравшего членов КТС от трудового коллектива. Директор не может входить в состав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3.8. Комиссия по трудовым спорам образовательной организации самостоятельно избирает из своего состава председателя, заместителя председателя и секретаря комиссии.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3.9. Все члены КТС избираются на полный срок полномочий КТС.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образовательной организации в принятом настоящим Положением порядке.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3.10. Общее собрание трудового коллектива и директор образовательной организации вправе в любое время досрочно отозвать выдвинутого ими члена КТС при выявлении его некомпетентности либо недобросовестности. Порядок и срок назначения (избрания) новых членов комиссии по трудовым спорам взамен отозванных аналогичен установленному в пункте 3.9. настоящего Положения.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3.11. Все возможные споры, связанные с формированием и деятельностью КТС, возникающие между трудовым коллективом и директором общеобразовательной организации, решаются в строгом соответствии с требованиями законодательства о коллективных трудовых спорах.</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4. Права и обязанности членов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4.1. Членами комиссии по трудовым спорам в образовательной организации могут быть избраны любые работники независимо от членства в профсоюзной организации, занимаемой должности и выполняемой работы.</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4.2. </w:t>
      </w:r>
      <w:r w:rsidRPr="00ED1F1C">
        <w:rPr>
          <w:rFonts w:ascii="Times New Roman" w:eastAsia="Times New Roman" w:hAnsi="Times New Roman" w:cs="Times New Roman"/>
          <w:color w:val="1E2120"/>
          <w:sz w:val="24"/>
          <w:szCs w:val="24"/>
          <w:bdr w:val="none" w:sz="0" w:space="0" w:color="auto" w:frame="1"/>
          <w:lang w:val="ru-RU" w:eastAsia="ru-RU"/>
        </w:rPr>
        <w:t>Члены КТС при рассмотрении споров и работе в КТС имеют право:</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знакомиться со всеми материалами, имеющимися и предоставляемыми в КТС;</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участвовать в исследовании доказательств;</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lastRenderedPageBreak/>
        <w:t xml:space="preserve"> задавать вопросы и делать письменные запросы всем лицам, участвующим в рассмотрении спора в КТС;</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представлять свои доводы и соображения по всем возникающим в ходе разбирательства в КТС вопросам;</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письменно излагать в решении КТС по индивидуальному спору свою точку зрения, если она кардинально не совпадает с решением комиссии по трудовым спорам общеобразовательной организации;</w:t>
      </w:r>
    </w:p>
    <w:p w:rsidR="00ED1F1C" w:rsidRPr="00ED1F1C" w:rsidRDefault="00ED1F1C" w:rsidP="00ED1F1C">
      <w:pPr>
        <w:numPr>
          <w:ilvl w:val="0"/>
          <w:numId w:val="3"/>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пользоваться другими правами в соответствии с настоящим Положением и действующим законодательством Российской Федерации.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4.3. Члены комиссии по трудовым спорам на период участия в работе КТС освобождаются директором образовательной организации от работы с сохранением среднего заработка.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4.4. Членам КТС могут предоставляться и иные льготы и гарантии в случаях, прямо оговоренных действующим законодательством.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4.5.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4.6. </w:t>
      </w:r>
      <w:r w:rsidRPr="00ED1F1C">
        <w:rPr>
          <w:rFonts w:ascii="Times New Roman" w:eastAsia="Times New Roman" w:hAnsi="Times New Roman" w:cs="Times New Roman"/>
          <w:color w:val="1E2120"/>
          <w:sz w:val="24"/>
          <w:szCs w:val="24"/>
          <w:bdr w:val="none" w:sz="0" w:space="0" w:color="auto" w:frame="1"/>
          <w:lang w:val="ru-RU" w:eastAsia="ru-RU"/>
        </w:rPr>
        <w:t>Член КТС обязан:</w:t>
      </w:r>
    </w:p>
    <w:p w:rsidR="00ED1F1C" w:rsidRPr="00ED1F1C" w:rsidRDefault="00ED1F1C" w:rsidP="00ED1F1C">
      <w:pPr>
        <w:numPr>
          <w:ilvl w:val="0"/>
          <w:numId w:val="4"/>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руководствоваться в своей работе только нормами и положениями действующего трудового законодательства и теми доказательствами, которые были предоставлены или доказаны в процессе рассмотрения спора в КТС;</w:t>
      </w:r>
    </w:p>
    <w:p w:rsidR="00ED1F1C" w:rsidRPr="00ED1F1C" w:rsidRDefault="00ED1F1C" w:rsidP="00ED1F1C">
      <w:pPr>
        <w:numPr>
          <w:ilvl w:val="0"/>
          <w:numId w:val="4"/>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комиссии по трудовым спорам общеобразовательной организации;</w:t>
      </w:r>
    </w:p>
    <w:p w:rsidR="00ED1F1C" w:rsidRPr="00ED1F1C" w:rsidRDefault="00ED1F1C" w:rsidP="00ED1F1C">
      <w:pPr>
        <w:numPr>
          <w:ilvl w:val="0"/>
          <w:numId w:val="4"/>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4.7. Председатель КТС организует и руководит работой комиссии. При голосовании в процессе вынесения решения КТС, в случае раздела голосов членов комиссии по трудовым спорам поровну, его голос имеет решающее значение.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4.8.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4.9. Ведение протоколов заседаний КТС (</w:t>
      </w:r>
      <w:r w:rsidRPr="00ED1F1C">
        <w:rPr>
          <w:rFonts w:ascii="Times New Roman" w:eastAsia="Times New Roman" w:hAnsi="Times New Roman" w:cs="Times New Roman"/>
          <w:iCs/>
          <w:color w:val="1E2120"/>
          <w:sz w:val="24"/>
          <w:szCs w:val="24"/>
          <w:bdr w:val="none" w:sz="0" w:space="0" w:color="auto" w:frame="1"/>
          <w:lang w:val="ru-RU" w:eastAsia="ru-RU"/>
        </w:rPr>
        <w:t>приложение 3</w:t>
      </w:r>
      <w:r w:rsidRPr="00ED1F1C">
        <w:rPr>
          <w:rFonts w:ascii="Times New Roman" w:eastAsia="Times New Roman" w:hAnsi="Times New Roman" w:cs="Times New Roman"/>
          <w:color w:val="1E2120"/>
          <w:sz w:val="24"/>
          <w:szCs w:val="24"/>
          <w:lang w:val="ru-RU" w:eastAsia="ru-RU"/>
        </w:rPr>
        <w:t>) и оформление решений КТС (</w:t>
      </w:r>
      <w:r w:rsidRPr="00ED1F1C">
        <w:rPr>
          <w:rFonts w:ascii="Times New Roman" w:eastAsia="Times New Roman" w:hAnsi="Times New Roman" w:cs="Times New Roman"/>
          <w:iCs/>
          <w:color w:val="1E2120"/>
          <w:sz w:val="24"/>
          <w:szCs w:val="24"/>
          <w:bdr w:val="none" w:sz="0" w:space="0" w:color="auto" w:frame="1"/>
          <w:lang w:val="ru-RU" w:eastAsia="ru-RU"/>
        </w:rPr>
        <w:t>приложение 4</w:t>
      </w:r>
      <w:r w:rsidRPr="00ED1F1C">
        <w:rPr>
          <w:rFonts w:ascii="Times New Roman" w:eastAsia="Times New Roman" w:hAnsi="Times New Roman" w:cs="Times New Roman"/>
          <w:color w:val="1E2120"/>
          <w:sz w:val="24"/>
          <w:szCs w:val="24"/>
          <w:lang w:val="ru-RU" w:eastAsia="ru-RU"/>
        </w:rPr>
        <w:t>)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4.10. В случае невозможности секретаря КТС по уважительным причинам выполнять свои обязанности, председатель КТС образовательной организации самостоятельно своим распоряжением назначает временно исполняющего обязанности секретаря из числа членов комиссии по трудовым спорам.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5. Порядок обращения в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5.1. Работник имеет право обратиться в КТС в трехмесячный срок с того дня, когда он узнал или должен был узнать о нарушении своего права.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lastRenderedPageBreak/>
        <w:t xml:space="preserve">    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5.2. Обращение работника в КТС обязательно должно быть составлено письменно в форме заявления.</w:t>
      </w:r>
      <w:r w:rsidRPr="00ED1F1C">
        <w:rPr>
          <w:rFonts w:ascii="Times New Roman" w:eastAsia="Times New Roman" w:hAnsi="Times New Roman" w:cs="Times New Roman"/>
          <w:color w:val="1E2120"/>
          <w:sz w:val="24"/>
          <w:szCs w:val="24"/>
          <w:lang w:val="ru-RU" w:eastAsia="ru-RU"/>
        </w:rPr>
        <w:br/>
      </w:r>
      <w:r w:rsidRPr="00ED1F1C">
        <w:rPr>
          <w:rFonts w:ascii="Times New Roman" w:eastAsia="Times New Roman" w:hAnsi="Times New Roman" w:cs="Times New Roman"/>
          <w:color w:val="1E2120"/>
          <w:sz w:val="24"/>
          <w:szCs w:val="24"/>
          <w:bdr w:val="none" w:sz="0" w:space="0" w:color="auto" w:frame="1"/>
          <w:lang w:val="ru-RU" w:eastAsia="ru-RU"/>
        </w:rPr>
        <w:t>В заявлении должны быть указаны:</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наименование комиссии по трудовым спорам общеобразовательной организации;</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фамилия, имя, отчество заявителя, должность (профессия) по месту основной работы, точный почтовый адрес заявителя, контактный телефон;</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существо (предмет) спорного вопроса и требования заявителя;</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обстоятельства и доказательства, на которые заявитель ссылается;</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перечень прилагаемых к заявлению документов;</w:t>
      </w:r>
    </w:p>
    <w:p w:rsidR="00ED1F1C" w:rsidRPr="00ED1F1C" w:rsidRDefault="00ED1F1C" w:rsidP="00ED1F1C">
      <w:pPr>
        <w:numPr>
          <w:ilvl w:val="0"/>
          <w:numId w:val="5"/>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личная подпись заявителя и дата составления заявления.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комиссию по трудовым спорам 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5.5. В случае признания причин уважительными срок давности восстанавливается. В противном случае заявителю отказывается в рассмотрении заявления.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5.6. Все заявления работников, поступающие в КТС, подлежат обязательной регистрации в Журнале регистрации заявлений (</w:t>
      </w:r>
      <w:r w:rsidRPr="00ED1F1C">
        <w:rPr>
          <w:rFonts w:ascii="Times New Roman" w:eastAsia="Times New Roman" w:hAnsi="Times New Roman" w:cs="Times New Roman"/>
          <w:iCs/>
          <w:color w:val="1E2120"/>
          <w:sz w:val="24"/>
          <w:szCs w:val="24"/>
          <w:bdr w:val="none" w:sz="0" w:space="0" w:color="auto" w:frame="1"/>
          <w:lang w:val="ru-RU" w:eastAsia="ru-RU"/>
        </w:rPr>
        <w:t>приложение 1</w:t>
      </w:r>
      <w:r w:rsidRPr="00ED1F1C">
        <w:rPr>
          <w:rFonts w:ascii="Times New Roman" w:eastAsia="Times New Roman" w:hAnsi="Times New Roman" w:cs="Times New Roman"/>
          <w:color w:val="1E2120"/>
          <w:sz w:val="24"/>
          <w:szCs w:val="24"/>
          <w:lang w:val="ru-RU" w:eastAsia="ru-RU"/>
        </w:rPr>
        <w:t>), в котором в обязательном порядке заносится:</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фамилия, имя, отчество заявителя;</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предмет (сущность) спора;</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дата поступления заявления;</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подпись заявителя о приеме у него заявления (в случае передачи заявления лично);</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ход рассмотрения спора;</w:t>
      </w:r>
    </w:p>
    <w:p w:rsidR="00ED1F1C" w:rsidRPr="00ED1F1C" w:rsidRDefault="00ED1F1C" w:rsidP="00ED1F1C">
      <w:pPr>
        <w:numPr>
          <w:ilvl w:val="0"/>
          <w:numId w:val="6"/>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исполнения решений комиссии по трудовым спорам.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5.7. </w:t>
      </w:r>
      <w:r w:rsidRPr="00ED1F1C">
        <w:rPr>
          <w:rFonts w:ascii="Times New Roman" w:eastAsia="Times New Roman" w:hAnsi="Times New Roman" w:cs="Times New Roman"/>
          <w:color w:val="1E2120"/>
          <w:sz w:val="24"/>
          <w:szCs w:val="24"/>
          <w:bdr w:val="none" w:sz="0" w:space="0" w:color="auto" w:frame="1"/>
          <w:lang w:val="ru-RU" w:eastAsia="ru-RU"/>
        </w:rPr>
        <w:t>КТС вправе отказать работнику в принятии заявления при доказанности следующих юридически значимых обстоятельств:</w:t>
      </w:r>
    </w:p>
    <w:p w:rsidR="00ED1F1C" w:rsidRPr="00ED1F1C" w:rsidRDefault="00ED1F1C" w:rsidP="00ED1F1C">
      <w:pPr>
        <w:numPr>
          <w:ilvl w:val="0"/>
          <w:numId w:val="7"/>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отсутствия у КТС полномочий для рассмотрения поступившего заявления, разрешение которого отнесено к компетенции других органов;</w:t>
      </w:r>
    </w:p>
    <w:p w:rsidR="00ED1F1C" w:rsidRPr="00ED1F1C" w:rsidRDefault="00ED1F1C" w:rsidP="00ED1F1C">
      <w:pPr>
        <w:numPr>
          <w:ilvl w:val="0"/>
          <w:numId w:val="7"/>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rsidR="00ED1F1C" w:rsidRPr="00ED1F1C" w:rsidRDefault="00ED1F1C" w:rsidP="00ED1F1C">
      <w:pPr>
        <w:numPr>
          <w:ilvl w:val="0"/>
          <w:numId w:val="7"/>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наличия в производстве КТС аналогичного заявления по спору между теми же сторонами, по тому же предмету и по тем же основаниям;</w:t>
      </w:r>
    </w:p>
    <w:p w:rsidR="00ED1F1C" w:rsidRPr="00ED1F1C" w:rsidRDefault="00ED1F1C" w:rsidP="00ED1F1C">
      <w:pPr>
        <w:numPr>
          <w:ilvl w:val="0"/>
          <w:numId w:val="7"/>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подачи заявления недееспособным, что подтверждается решением суда о признании гражданина недееспособным.</w:t>
      </w:r>
    </w:p>
    <w:p w:rsidR="00ED1F1C" w:rsidRPr="00ED1F1C" w:rsidRDefault="00ED1F1C" w:rsidP="00ED1F1C">
      <w:pPr>
        <w:shd w:val="clear" w:color="auto" w:fill="FFFFFF"/>
        <w:spacing w:after="0" w:line="240" w:lineRule="auto"/>
        <w:ind w:left="567"/>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6. Порядок рассмотрения трудового спора в 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 Комиссия по трудовым спорам обязана рассмотреть индивидуальный трудовой спор в течение десяти календарных дней со дня подачи работником заявления.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6.2.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lastRenderedPageBreak/>
        <w:t>6.3.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6.4. Комиссия по трудовым спорам в образовательной организации вправе поручать отдельным лицам проведение экспертизы документов, требовать от работодателя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6.5. КТС обязана заблаговременно письменно известить работника, его представителя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6.6.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6.7.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6.8.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6.9.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6.10. Заседание КТС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6.11.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w:t>
      </w:r>
      <w:r w:rsidRPr="00ED1F1C">
        <w:rPr>
          <w:rFonts w:ascii="Times New Roman" w:eastAsia="Times New Roman" w:hAnsi="Times New Roman" w:cs="Times New Roman"/>
          <w:color w:val="1E2120"/>
          <w:sz w:val="24"/>
          <w:szCs w:val="24"/>
          <w:lang w:val="ru-RU" w:eastAsia="ru-RU"/>
        </w:rPr>
        <w:br/>
        <w:t>6.12. </w:t>
      </w:r>
      <w:r w:rsidRPr="00ED1F1C">
        <w:rPr>
          <w:rFonts w:ascii="Times New Roman" w:eastAsia="Times New Roman" w:hAnsi="Times New Roman" w:cs="Times New Roman"/>
          <w:color w:val="1E2120"/>
          <w:sz w:val="24"/>
          <w:szCs w:val="24"/>
          <w:bdr w:val="none" w:sz="0" w:space="0" w:color="auto" w:frame="1"/>
          <w:lang w:val="ru-RU" w:eastAsia="ru-RU"/>
        </w:rPr>
        <w:t>Член КТС не может участвовать в рассмотрении спора:</w:t>
      </w:r>
    </w:p>
    <w:p w:rsidR="00ED1F1C" w:rsidRPr="00ED1F1C" w:rsidRDefault="00ED1F1C" w:rsidP="00ED1F1C">
      <w:pPr>
        <w:numPr>
          <w:ilvl w:val="0"/>
          <w:numId w:val="8"/>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комиссию по трудовым спорам общеобразовательной организации;</w:t>
      </w:r>
    </w:p>
    <w:p w:rsidR="00ED1F1C" w:rsidRPr="00ED1F1C" w:rsidRDefault="00ED1F1C" w:rsidP="00ED1F1C">
      <w:pPr>
        <w:numPr>
          <w:ilvl w:val="0"/>
          <w:numId w:val="8"/>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если он лично непосредственно заинтересован в исходе дела.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6.13.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w:t>
      </w:r>
      <w:r w:rsidRPr="00ED1F1C">
        <w:rPr>
          <w:rFonts w:ascii="Times New Roman" w:eastAsia="Times New Roman" w:hAnsi="Times New Roman" w:cs="Times New Roman"/>
          <w:color w:val="1E2120"/>
          <w:sz w:val="24"/>
          <w:szCs w:val="24"/>
          <w:lang w:val="ru-RU" w:eastAsia="ru-RU"/>
        </w:rPr>
        <w:lastRenderedPageBreak/>
        <w:t>заявление) председатель комиссии по трудовым спорам образовательной организации указывает об этом на заявлении с указанием причин снятия его с рассмотрения.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6.14.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6.15. По требованию комиссии по трудовым спорам директор общеобразовательной организации обязан представлять необходимые расчеты и документы.</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6.16. На всех заседаниях КТС ведутся протоколы, которые в обязательном порядке подписываются председателем комиссии по трудовым спорам общеобразовательной организации (или его заместителем) и секретарем (приложение 3).</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7. Решение КТС</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7.1. Комиссия по трудовым спорам в образовательной организации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7.3. Комиссия по трудовым спорам принимает решение тайным голосованием простым большинством голосов. Член КТС, несогласный с решением большинства, подписывает протокол заседания КТС с изложением собственного мнения.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7.4. </w:t>
      </w:r>
      <w:r w:rsidRPr="00ED1F1C">
        <w:rPr>
          <w:rFonts w:ascii="Times New Roman" w:eastAsia="Times New Roman" w:hAnsi="Times New Roman" w:cs="Times New Roman"/>
          <w:color w:val="1E2120"/>
          <w:sz w:val="24"/>
          <w:szCs w:val="24"/>
          <w:bdr w:val="none" w:sz="0" w:space="0" w:color="auto" w:frame="1"/>
          <w:lang w:val="ru-RU" w:eastAsia="ru-RU"/>
        </w:rPr>
        <w:t>В решении указываются:</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наименование общеобразовательной организации в соответствии с Уставом;</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фамилия, имя и отчество, должность, профессия или специальность обратившегося в КТС работника;</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дата обращения в КТС, время и место вынесения решения;</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существо (предмет) спора;</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фамилии, имена и отчества членов КТС и других лиц, присутствующих на заседании комиссии по трудовым спорам в общеобразовательной организации;</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существо решения и его правовое обоснование (мотивировочная часть со ссылкой на закон, иной нормативный акт;</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результаты голосования;</w:t>
      </w:r>
    </w:p>
    <w:p w:rsidR="00ED1F1C" w:rsidRPr="00ED1F1C" w:rsidRDefault="00ED1F1C" w:rsidP="00ED1F1C">
      <w:pPr>
        <w:numPr>
          <w:ilvl w:val="0"/>
          <w:numId w:val="9"/>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личные подписи членов КТС, участвовавших в заседании.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7.5. Копии решения КТС, подписанные председателем КТС (а в его отсутствие - заместителем председателя) и удостоверенные печатью, выдаются работнику и работодателю в течение трех дней с даты принятия решения.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lastRenderedPageBreak/>
        <w:t>7.7. Принятое КТС решение окончательно и подлежит исполнению, если не будет пересмотрено решением суда в установленном законодательством порядке.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7.8. Решение КТС может быть обжаловано в десятидневный срок с даты вручения копии решения каждой из сторон индивидуального трудового спора.</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8. Исполнение решения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8.1. Решение КТС подлежит исполнению в течение трех дней по истечении десяти дней, предусмотренных на его обжалование.</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8.2. В случае неисполнения решения КТС в установленный срок, работнику, в чью пользу состоялось решение, комиссия по трудовым спорам немедленно выдает удостоверение, имеющее силу исполнительного документа (</w:t>
      </w:r>
      <w:r w:rsidRPr="00ED1F1C">
        <w:rPr>
          <w:rFonts w:ascii="Times New Roman" w:eastAsia="Times New Roman" w:hAnsi="Times New Roman" w:cs="Times New Roman"/>
          <w:iCs/>
          <w:color w:val="1E2120"/>
          <w:sz w:val="24"/>
          <w:szCs w:val="24"/>
          <w:bdr w:val="none" w:sz="0" w:space="0" w:color="auto" w:frame="1"/>
          <w:lang w:val="ru-RU" w:eastAsia="ru-RU"/>
        </w:rPr>
        <w:t>приложение 5</w:t>
      </w:r>
      <w:r w:rsidRPr="00ED1F1C">
        <w:rPr>
          <w:rFonts w:ascii="Times New Roman" w:eastAsia="Times New Roman" w:hAnsi="Times New Roman" w:cs="Times New Roman"/>
          <w:color w:val="1E2120"/>
          <w:sz w:val="24"/>
          <w:szCs w:val="24"/>
          <w:lang w:val="ru-RU" w:eastAsia="ru-RU"/>
        </w:rPr>
        <w:t>).</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8.3. Удостоверение не выдается, если работник образовательной организации или работодатель обратились в установленный срок с заявлением об обжаловании решения в суд.</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8.4. </w:t>
      </w:r>
      <w:r w:rsidRPr="00ED1F1C">
        <w:rPr>
          <w:rFonts w:ascii="Times New Roman" w:eastAsia="Times New Roman" w:hAnsi="Times New Roman" w:cs="Times New Roman"/>
          <w:color w:val="1E2120"/>
          <w:sz w:val="24"/>
          <w:szCs w:val="24"/>
          <w:bdr w:val="none" w:sz="0" w:space="0" w:color="auto" w:frame="1"/>
          <w:lang w:val="ru-RU" w:eastAsia="ru-RU"/>
        </w:rPr>
        <w:t>В удостоверении указываются:</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полное наименование КТС и полное наименование общеобразовательной организации в соответствии с Уставом;</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дело или материалы, по которым было выдано удостоверение, и их номера;</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дата принятия решения по делу КТС;</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фамилия, имя, отчество взыскателя – работника, по заявлению которого выносилось решение, его место жительства, дата и место рождения, место работы;</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наименование и юридический адрес должника – организации (работодателя);</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резолютивная часть решения комиссии по трудовым спорам общеобразовательной организации;</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дата вступления в силу решения КТС;</w:t>
      </w:r>
    </w:p>
    <w:p w:rsidR="00ED1F1C" w:rsidRPr="00ED1F1C" w:rsidRDefault="00ED1F1C" w:rsidP="00ED1F1C">
      <w:pPr>
        <w:numPr>
          <w:ilvl w:val="0"/>
          <w:numId w:val="10"/>
        </w:numPr>
        <w:shd w:val="clear" w:color="auto" w:fill="FFFFFF"/>
        <w:spacing w:after="0" w:line="240" w:lineRule="auto"/>
        <w:ind w:left="567" w:hanging="141"/>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 xml:space="preserve"> дата выдачи удостоверения и срок предъявления его к исполнению.</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8.5. Удостоверение заверяется подписью председателя КТС или его заместителя, регистрируется в Журнале регистрации удостоверений на принудительное исполнение решения комиссии по трудовым спорам (</w:t>
      </w:r>
      <w:r w:rsidRPr="00ED1F1C">
        <w:rPr>
          <w:rFonts w:ascii="Times New Roman" w:eastAsia="Times New Roman" w:hAnsi="Times New Roman" w:cs="Times New Roman"/>
          <w:iCs/>
          <w:color w:val="1E2120"/>
          <w:sz w:val="24"/>
          <w:szCs w:val="24"/>
          <w:bdr w:val="none" w:sz="0" w:space="0" w:color="auto" w:frame="1"/>
          <w:lang w:val="ru-RU" w:eastAsia="ru-RU"/>
        </w:rPr>
        <w:t>приложение 2</w:t>
      </w:r>
      <w:r w:rsidRPr="00ED1F1C">
        <w:rPr>
          <w:rFonts w:ascii="Times New Roman" w:eastAsia="Times New Roman" w:hAnsi="Times New Roman" w:cs="Times New Roman"/>
          <w:color w:val="1E2120"/>
          <w:sz w:val="24"/>
          <w:szCs w:val="24"/>
          <w:lang w:val="ru-RU" w:eastAsia="ru-RU"/>
        </w:rPr>
        <w:t>).</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8.7. При пропуске работником установленного трехмесячного срока по уважительным причинам КТС организации может восстановить этот срок.</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t>9. Обжалование решения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общеобразовательной организации.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9.2. В случае пропуска срока на обжалование решения КТС по уважительным причинам суд может восстановить этот срок и рассмотреть спор по существу.</w:t>
      </w:r>
    </w:p>
    <w:p w:rsidR="00ED1F1C" w:rsidRPr="00ED1F1C" w:rsidRDefault="00ED1F1C" w:rsidP="00ED1F1C">
      <w:pPr>
        <w:keepNext/>
        <w:keepLines/>
        <w:shd w:val="clear" w:color="auto" w:fill="FFFFFF"/>
        <w:spacing w:after="0" w:line="240" w:lineRule="auto"/>
        <w:contextualSpacing/>
        <w:jc w:val="center"/>
        <w:textAlignment w:val="baseline"/>
        <w:outlineLvl w:val="2"/>
        <w:rPr>
          <w:rFonts w:ascii="Times New Roman" w:eastAsia="Times New Roman" w:hAnsi="Times New Roman" w:cs="Times New Roman"/>
          <w:b/>
          <w:bCs/>
          <w:color w:val="1E2120"/>
          <w:sz w:val="24"/>
          <w:szCs w:val="24"/>
          <w:lang w:val="ru-RU" w:eastAsia="ru-RU"/>
        </w:rPr>
      </w:pPr>
      <w:r w:rsidRPr="00ED1F1C">
        <w:rPr>
          <w:rFonts w:ascii="Times New Roman" w:eastAsia="Times New Roman" w:hAnsi="Times New Roman" w:cs="Times New Roman"/>
          <w:b/>
          <w:bCs/>
          <w:color w:val="1E2120"/>
          <w:sz w:val="24"/>
          <w:szCs w:val="24"/>
          <w:lang w:val="ru-RU" w:eastAsia="ru-RU"/>
        </w:rPr>
        <w:lastRenderedPageBreak/>
        <w:t>10. Заключительные положения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10.1. Настоящее Положение о комиссии по трудовым спорам является локальным нормативным актом, принимается на Общем собрании трудового коллектива образовательной организации и утверждается (либо вводится в действие) приказом директора организации, осуществляющей образовательную деятельность.</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10.3. Положение о комиссии по трудовым спорам общеобразовательной организации принимается на неопределенный срок. Изменения и дополнения к Положению принимаются в порядке, предусмотренном п.10.1. настоящего Положения.</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color w:val="1E2120"/>
          <w:sz w:val="24"/>
          <w:szCs w:val="24"/>
          <w:lang w:val="ru-RU" w:eastAsia="ru-RU"/>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D1F1C" w:rsidRPr="00ED1F1C" w:rsidRDefault="00ED1F1C" w:rsidP="00ED1F1C">
      <w:pPr>
        <w:shd w:val="clear" w:color="auto" w:fill="FFFFFF"/>
        <w:spacing w:after="0" w:line="240" w:lineRule="auto"/>
        <w:contextualSpacing/>
        <w:jc w:val="both"/>
        <w:textAlignment w:val="baseline"/>
        <w:rPr>
          <w:rFonts w:ascii="Times New Roman" w:eastAsia="Times New Roman" w:hAnsi="Times New Roman" w:cs="Times New Roman"/>
          <w:color w:val="1E2120"/>
          <w:sz w:val="24"/>
          <w:szCs w:val="24"/>
          <w:lang w:val="ru-RU" w:eastAsia="ru-RU"/>
        </w:rPr>
      </w:pPr>
      <w:r w:rsidRPr="00ED1F1C">
        <w:rPr>
          <w:rFonts w:ascii="Times New Roman" w:eastAsia="Times New Roman" w:hAnsi="Times New Roman" w:cs="Times New Roman"/>
          <w:noProof/>
          <w:color w:val="1E2120"/>
          <w:sz w:val="24"/>
          <w:szCs w:val="24"/>
        </w:rPr>
        <w:lastRenderedPageBreak/>
        <w:drawing>
          <wp:inline distT="0" distB="0" distL="0" distR="0" wp14:anchorId="72B18206" wp14:editId="1ED622B5">
            <wp:extent cx="6395280" cy="8008883"/>
            <wp:effectExtent l="0" t="0" r="0" b="0"/>
            <wp:docPr id="1" name="Рисунок 1"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регистрации заявлений работников в КТС"/>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15" t="6167" r="2566" b="10308"/>
                    <a:stretch/>
                  </pic:blipFill>
                  <pic:spPr bwMode="auto">
                    <a:xfrm>
                      <a:off x="0" y="0"/>
                      <a:ext cx="6395142" cy="8008710"/>
                    </a:xfrm>
                    <a:prstGeom prst="rect">
                      <a:avLst/>
                    </a:prstGeom>
                    <a:noFill/>
                    <a:ln>
                      <a:noFill/>
                    </a:ln>
                    <a:extLst>
                      <a:ext uri="{53640926-AAD7-44D8-BBD7-CCE9431645EC}">
                        <a14:shadowObscured xmlns:a14="http://schemas.microsoft.com/office/drawing/2010/main"/>
                      </a:ext>
                    </a:extLst>
                  </pic:spPr>
                </pic:pic>
              </a:graphicData>
            </a:graphic>
          </wp:inline>
        </w:drawing>
      </w:r>
      <w:r w:rsidRPr="00ED1F1C">
        <w:rPr>
          <w:rFonts w:ascii="Times New Roman" w:eastAsia="Times New Roman" w:hAnsi="Times New Roman" w:cs="Times New Roman"/>
          <w:color w:val="1E2120"/>
          <w:sz w:val="24"/>
          <w:szCs w:val="24"/>
          <w:lang w:val="ru-RU" w:eastAsia="ru-RU"/>
        </w:rPr>
        <w:br/>
      </w:r>
      <w:r w:rsidRPr="00ED1F1C">
        <w:rPr>
          <w:rFonts w:ascii="Times New Roman" w:eastAsia="Times New Roman" w:hAnsi="Times New Roman" w:cs="Times New Roman"/>
          <w:noProof/>
          <w:color w:val="1E2120"/>
          <w:sz w:val="24"/>
          <w:szCs w:val="24"/>
        </w:rPr>
        <w:lastRenderedPageBreak/>
        <w:drawing>
          <wp:inline distT="0" distB="0" distL="0" distR="0" wp14:anchorId="17FE3D44" wp14:editId="0F81266F">
            <wp:extent cx="5946871" cy="7945820"/>
            <wp:effectExtent l="0" t="0" r="0" b="0"/>
            <wp:docPr id="2" name="Рисунок 2"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регистрации удостоверений на принудительное исполнение решения КТС -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38" t="5507" r="2292" b="9769"/>
                    <a:stretch/>
                  </pic:blipFill>
                  <pic:spPr bwMode="auto">
                    <a:xfrm>
                      <a:off x="0" y="0"/>
                      <a:ext cx="5951465" cy="7951958"/>
                    </a:xfrm>
                    <a:prstGeom prst="rect">
                      <a:avLst/>
                    </a:prstGeom>
                    <a:noFill/>
                    <a:ln>
                      <a:noFill/>
                    </a:ln>
                    <a:extLst>
                      <a:ext uri="{53640926-AAD7-44D8-BBD7-CCE9431645EC}">
                        <a14:shadowObscured xmlns:a14="http://schemas.microsoft.com/office/drawing/2010/main"/>
                      </a:ext>
                    </a:extLst>
                  </pic:spPr>
                </pic:pic>
              </a:graphicData>
            </a:graphic>
          </wp:inline>
        </w:drawing>
      </w:r>
      <w:r w:rsidRPr="00ED1F1C">
        <w:rPr>
          <w:rFonts w:ascii="Times New Roman" w:eastAsia="Times New Roman" w:hAnsi="Times New Roman" w:cs="Times New Roman"/>
          <w:color w:val="1E2120"/>
          <w:sz w:val="24"/>
          <w:szCs w:val="24"/>
          <w:lang w:val="ru-RU" w:eastAsia="ru-RU"/>
        </w:rPr>
        <w:br/>
      </w:r>
      <w:r w:rsidRPr="00ED1F1C">
        <w:rPr>
          <w:rFonts w:ascii="Times New Roman" w:eastAsia="Times New Roman" w:hAnsi="Times New Roman" w:cs="Times New Roman"/>
          <w:noProof/>
          <w:color w:val="1E2120"/>
          <w:sz w:val="24"/>
          <w:szCs w:val="24"/>
        </w:rPr>
        <w:lastRenderedPageBreak/>
        <w:drawing>
          <wp:inline distT="0" distB="0" distL="0" distR="0" wp14:anchorId="68AC23CC" wp14:editId="2EE64125">
            <wp:extent cx="6285868" cy="8810625"/>
            <wp:effectExtent l="0" t="0" r="635" b="0"/>
            <wp:docPr id="3" name="Рисунок 3"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нал регистрации удостоверений на принудительное исполнение решения КТС - 2"/>
                    <pic:cNvPicPr>
                      <a:picLocks noChangeAspect="1" noChangeArrowheads="1"/>
                    </pic:cNvPicPr>
                  </pic:nvPicPr>
                  <pic:blipFill rotWithShape="1">
                    <a:blip r:embed="rId8">
                      <a:extLst>
                        <a:ext uri="{28A0092B-C50C-407E-A947-70E740481C1C}">
                          <a14:useLocalDpi xmlns:a14="http://schemas.microsoft.com/office/drawing/2010/main" val="0"/>
                        </a:ext>
                      </a:extLst>
                    </a:blip>
                    <a:srcRect l="8526" t="6029" r="4416" b="5537"/>
                    <a:stretch/>
                  </pic:blipFill>
                  <pic:spPr bwMode="auto">
                    <a:xfrm>
                      <a:off x="0" y="0"/>
                      <a:ext cx="6297890" cy="8827476"/>
                    </a:xfrm>
                    <a:prstGeom prst="rect">
                      <a:avLst/>
                    </a:prstGeom>
                    <a:noFill/>
                    <a:ln>
                      <a:noFill/>
                    </a:ln>
                    <a:extLst>
                      <a:ext uri="{53640926-AAD7-44D8-BBD7-CCE9431645EC}">
                        <a14:shadowObscured xmlns:a14="http://schemas.microsoft.com/office/drawing/2010/main"/>
                      </a:ext>
                    </a:extLst>
                  </pic:spPr>
                </pic:pic>
              </a:graphicData>
            </a:graphic>
          </wp:inline>
        </w:drawing>
      </w:r>
      <w:r w:rsidRPr="00ED1F1C">
        <w:rPr>
          <w:rFonts w:ascii="Times New Roman" w:eastAsia="Times New Roman" w:hAnsi="Times New Roman" w:cs="Times New Roman"/>
          <w:color w:val="1E2120"/>
          <w:sz w:val="24"/>
          <w:szCs w:val="24"/>
          <w:lang w:val="ru-RU" w:eastAsia="ru-RU"/>
        </w:rPr>
        <w:lastRenderedPageBreak/>
        <w:br/>
      </w:r>
      <w:r w:rsidRPr="00ED1F1C">
        <w:rPr>
          <w:rFonts w:ascii="Times New Roman" w:eastAsia="Times New Roman" w:hAnsi="Times New Roman" w:cs="Times New Roman"/>
          <w:noProof/>
          <w:color w:val="1E2120"/>
          <w:sz w:val="24"/>
          <w:szCs w:val="24"/>
        </w:rPr>
        <w:lastRenderedPageBreak/>
        <w:drawing>
          <wp:inline distT="0" distB="0" distL="0" distR="0" wp14:anchorId="525E01D4" wp14:editId="7B79169A">
            <wp:extent cx="6505575" cy="8543925"/>
            <wp:effectExtent l="0" t="0" r="9525" b="9525"/>
            <wp:docPr id="4" name="Рисунок 4"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окол заседания комиссии по трудовым спорам"/>
                    <pic:cNvPicPr>
                      <a:picLocks noChangeAspect="1" noChangeArrowheads="1"/>
                    </pic:cNvPicPr>
                  </pic:nvPicPr>
                  <pic:blipFill rotWithShape="1">
                    <a:blip r:embed="rId9">
                      <a:extLst>
                        <a:ext uri="{28A0092B-C50C-407E-A947-70E740481C1C}">
                          <a14:useLocalDpi xmlns:a14="http://schemas.microsoft.com/office/drawing/2010/main" val="0"/>
                        </a:ext>
                      </a:extLst>
                    </a:blip>
                    <a:srcRect l="8048" t="5854" r="5494" b="7967"/>
                    <a:stretch/>
                  </pic:blipFill>
                  <pic:spPr bwMode="auto">
                    <a:xfrm>
                      <a:off x="0" y="0"/>
                      <a:ext cx="6515895" cy="8557478"/>
                    </a:xfrm>
                    <a:prstGeom prst="rect">
                      <a:avLst/>
                    </a:prstGeom>
                    <a:noFill/>
                    <a:ln>
                      <a:noFill/>
                    </a:ln>
                    <a:extLst>
                      <a:ext uri="{53640926-AAD7-44D8-BBD7-CCE9431645EC}">
                        <a14:shadowObscured xmlns:a14="http://schemas.microsoft.com/office/drawing/2010/main"/>
                      </a:ext>
                    </a:extLst>
                  </pic:spPr>
                </pic:pic>
              </a:graphicData>
            </a:graphic>
          </wp:inline>
        </w:drawing>
      </w:r>
      <w:r w:rsidRPr="00ED1F1C">
        <w:rPr>
          <w:rFonts w:ascii="Times New Roman" w:eastAsia="Times New Roman" w:hAnsi="Times New Roman" w:cs="Times New Roman"/>
          <w:color w:val="1E2120"/>
          <w:sz w:val="24"/>
          <w:szCs w:val="24"/>
          <w:lang w:val="ru-RU" w:eastAsia="ru-RU"/>
        </w:rPr>
        <w:lastRenderedPageBreak/>
        <w:br/>
      </w:r>
      <w:r w:rsidRPr="00ED1F1C">
        <w:rPr>
          <w:rFonts w:ascii="Times New Roman" w:eastAsia="Times New Roman" w:hAnsi="Times New Roman" w:cs="Times New Roman"/>
          <w:noProof/>
          <w:color w:val="1E2120"/>
          <w:sz w:val="24"/>
          <w:szCs w:val="24"/>
        </w:rPr>
        <w:lastRenderedPageBreak/>
        <w:drawing>
          <wp:inline distT="0" distB="0" distL="0" distR="0" wp14:anchorId="6F65040F" wp14:editId="1159A5DE">
            <wp:extent cx="6483299" cy="8718331"/>
            <wp:effectExtent l="0" t="0" r="0" b="0"/>
            <wp:docPr id="5" name="Рисунок 5"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шение заседания комиссии по трудовым спорам"/>
                    <pic:cNvPicPr>
                      <a:picLocks noChangeAspect="1" noChangeArrowheads="1"/>
                    </pic:cNvPicPr>
                  </pic:nvPicPr>
                  <pic:blipFill rotWithShape="1">
                    <a:blip r:embed="rId10">
                      <a:extLst>
                        <a:ext uri="{28A0092B-C50C-407E-A947-70E740481C1C}">
                          <a14:useLocalDpi xmlns:a14="http://schemas.microsoft.com/office/drawing/2010/main" val="0"/>
                        </a:ext>
                      </a:extLst>
                    </a:blip>
                    <a:srcRect l="9524" t="5772" r="4362" b="12340"/>
                    <a:stretch/>
                  </pic:blipFill>
                  <pic:spPr bwMode="auto">
                    <a:xfrm>
                      <a:off x="0" y="0"/>
                      <a:ext cx="6483998" cy="8719271"/>
                    </a:xfrm>
                    <a:prstGeom prst="rect">
                      <a:avLst/>
                    </a:prstGeom>
                    <a:noFill/>
                    <a:ln>
                      <a:noFill/>
                    </a:ln>
                    <a:extLst>
                      <a:ext uri="{53640926-AAD7-44D8-BBD7-CCE9431645EC}">
                        <a14:shadowObscured xmlns:a14="http://schemas.microsoft.com/office/drawing/2010/main"/>
                      </a:ext>
                    </a:extLst>
                  </pic:spPr>
                </pic:pic>
              </a:graphicData>
            </a:graphic>
          </wp:inline>
        </w:drawing>
      </w:r>
      <w:r w:rsidRPr="00ED1F1C">
        <w:rPr>
          <w:rFonts w:ascii="Times New Roman" w:eastAsia="Times New Roman" w:hAnsi="Times New Roman" w:cs="Times New Roman"/>
          <w:color w:val="1E2120"/>
          <w:sz w:val="24"/>
          <w:szCs w:val="24"/>
          <w:lang w:val="ru-RU" w:eastAsia="ru-RU"/>
        </w:rPr>
        <w:lastRenderedPageBreak/>
        <w:br/>
      </w:r>
      <w:r w:rsidRPr="00ED1F1C">
        <w:rPr>
          <w:rFonts w:ascii="Times New Roman" w:eastAsia="Times New Roman" w:hAnsi="Times New Roman" w:cs="Times New Roman"/>
          <w:noProof/>
          <w:color w:val="1E2120"/>
          <w:sz w:val="24"/>
          <w:szCs w:val="24"/>
        </w:rPr>
        <w:lastRenderedPageBreak/>
        <w:drawing>
          <wp:inline distT="0" distB="0" distL="0" distR="0" wp14:anchorId="373CF736" wp14:editId="38E4A9FC">
            <wp:extent cx="6379425" cy="9159765"/>
            <wp:effectExtent l="0" t="0" r="0" b="0"/>
            <wp:docPr id="6" name="Рисунок 6"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достоверение на принудительное исполнение решения КТС"/>
                    <pic:cNvPicPr>
                      <a:picLocks noChangeAspect="1" noChangeArrowheads="1"/>
                    </pic:cNvPicPr>
                  </pic:nvPicPr>
                  <pic:blipFill rotWithShape="1">
                    <a:blip r:embed="rId11">
                      <a:extLst>
                        <a:ext uri="{28A0092B-C50C-407E-A947-70E740481C1C}">
                          <a14:useLocalDpi xmlns:a14="http://schemas.microsoft.com/office/drawing/2010/main" val="0"/>
                        </a:ext>
                      </a:extLst>
                    </a:blip>
                    <a:srcRect l="9011" t="5720" r="4567" b="6536"/>
                    <a:stretch/>
                  </pic:blipFill>
                  <pic:spPr bwMode="auto">
                    <a:xfrm>
                      <a:off x="0" y="0"/>
                      <a:ext cx="6389979" cy="9174919"/>
                    </a:xfrm>
                    <a:prstGeom prst="rect">
                      <a:avLst/>
                    </a:prstGeom>
                    <a:noFill/>
                    <a:ln>
                      <a:noFill/>
                    </a:ln>
                    <a:extLst>
                      <a:ext uri="{53640926-AAD7-44D8-BBD7-CCE9431645EC}">
                        <a14:shadowObscured xmlns:a14="http://schemas.microsoft.com/office/drawing/2010/main"/>
                      </a:ext>
                    </a:extLst>
                  </pic:spPr>
                </pic:pic>
              </a:graphicData>
            </a:graphic>
          </wp:inline>
        </w:drawing>
      </w:r>
    </w:p>
    <w:p w:rsidR="00ED1F1C" w:rsidRPr="00ED1F1C" w:rsidRDefault="00ED1F1C" w:rsidP="00ED1F1C">
      <w:pPr>
        <w:suppressAutoHyphens/>
        <w:spacing w:after="0" w:line="240" w:lineRule="auto"/>
        <w:ind w:left="-426"/>
        <w:contextualSpacing/>
        <w:jc w:val="center"/>
        <w:rPr>
          <w:rFonts w:ascii="Times New Roman" w:eastAsia="font297" w:hAnsi="Times New Roman" w:cs="Times New Roman"/>
          <w:kern w:val="1"/>
          <w:sz w:val="24"/>
          <w:szCs w:val="24"/>
          <w:lang w:val="ru-RU" w:eastAsia="ru-RU"/>
        </w:rPr>
      </w:pPr>
    </w:p>
    <w:p w:rsidR="00ED1F1C" w:rsidRPr="00ED1F1C" w:rsidRDefault="00ED1F1C" w:rsidP="00ED1F1C">
      <w:pPr>
        <w:suppressAutoHyphens/>
        <w:spacing w:after="0" w:line="240" w:lineRule="auto"/>
        <w:ind w:left="-426"/>
        <w:contextualSpacing/>
        <w:jc w:val="center"/>
        <w:rPr>
          <w:rFonts w:ascii="Times New Roman" w:eastAsia="font297" w:hAnsi="Times New Roman" w:cs="Times New Roman"/>
          <w:kern w:val="1"/>
          <w:sz w:val="24"/>
          <w:szCs w:val="24"/>
          <w:lang w:val="ru-RU" w:eastAsia="ru-RU"/>
        </w:rPr>
      </w:pPr>
    </w:p>
    <w:p w:rsidR="00ED1F1C" w:rsidRPr="00ED1F1C" w:rsidRDefault="00ED1F1C" w:rsidP="00ED1F1C">
      <w:pPr>
        <w:spacing w:after="0" w:line="240" w:lineRule="auto"/>
        <w:jc w:val="right"/>
        <w:rPr>
          <w:rFonts w:ascii="Times New Roman" w:eastAsia="Times New Roman" w:hAnsi="Times New Roman" w:cs="Times New Roman"/>
          <w:bCs/>
          <w:iCs/>
          <w:color w:val="404040"/>
          <w:sz w:val="24"/>
          <w:szCs w:val="24"/>
          <w:lang w:val="ru-RU" w:eastAsia="ru-RU"/>
        </w:rPr>
      </w:pPr>
    </w:p>
    <w:p w:rsidR="00F33DCE" w:rsidRPr="001A78D9" w:rsidRDefault="00ED1F1C">
      <w:pPr>
        <w:rPr>
          <w:lang w:val="ru-RU"/>
        </w:rPr>
      </w:pPr>
      <w:bookmarkStart w:id="0" w:name="_GoBack"/>
      <w:bookmarkEnd w:id="0"/>
    </w:p>
    <w:sectPr w:rsidR="00F33DCE" w:rsidRPr="001A78D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ont297">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6830"/>
    <w:multiLevelType w:val="multilevel"/>
    <w:tmpl w:val="892E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515E5B"/>
    <w:multiLevelType w:val="multilevel"/>
    <w:tmpl w:val="3932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BC568D"/>
    <w:multiLevelType w:val="multilevel"/>
    <w:tmpl w:val="4000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874E9A"/>
    <w:multiLevelType w:val="multilevel"/>
    <w:tmpl w:val="841A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FA47B8"/>
    <w:multiLevelType w:val="multilevel"/>
    <w:tmpl w:val="23A6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C431191"/>
    <w:multiLevelType w:val="multilevel"/>
    <w:tmpl w:val="14BC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F6A4CDC"/>
    <w:multiLevelType w:val="multilevel"/>
    <w:tmpl w:val="D4DC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484649"/>
    <w:multiLevelType w:val="multilevel"/>
    <w:tmpl w:val="434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7AE5521"/>
    <w:multiLevelType w:val="multilevel"/>
    <w:tmpl w:val="24C2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6A9067B"/>
    <w:multiLevelType w:val="multilevel"/>
    <w:tmpl w:val="BABE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7"/>
  </w:num>
  <w:num w:numId="5">
    <w:abstractNumId w:val="3"/>
  </w:num>
  <w:num w:numId="6">
    <w:abstractNumId w:val="5"/>
  </w:num>
  <w:num w:numId="7">
    <w:abstractNumId w:val="8"/>
  </w:num>
  <w:num w:numId="8">
    <w:abstractNumId w:val="6"/>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D9"/>
    <w:rsid w:val="001A78D9"/>
    <w:rsid w:val="0022291B"/>
    <w:rsid w:val="0043445B"/>
    <w:rsid w:val="006F5AE5"/>
    <w:rsid w:val="009C572F"/>
    <w:rsid w:val="00A80000"/>
    <w:rsid w:val="00ED1F1C"/>
    <w:rsid w:val="00FC0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3790</Words>
  <Characters>21608</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2024-11-29T04:21:00Z</dcterms:created>
  <dcterms:modified xsi:type="dcterms:W3CDTF">2024-11-29T04:21:00Z</dcterms:modified>
</cp:coreProperties>
</file>