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F" w:rsidRPr="00000A8F" w:rsidRDefault="00811CCF" w:rsidP="00811CCF">
      <w:pPr>
        <w:tabs>
          <w:tab w:val="left" w:pos="4788"/>
        </w:tabs>
        <w:spacing w:after="200" w:line="240" w:lineRule="atLeast"/>
        <w:contextualSpacing/>
        <w:jc w:val="right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Ут</w:t>
      </w:r>
      <w:r w:rsidR="000D5D98">
        <w:rPr>
          <w:rFonts w:ascii="Cambria" w:eastAsia="Calibri" w:hAnsi="Cambria" w:cs="Times New Roman"/>
          <w:sz w:val="24"/>
        </w:rPr>
        <w:t>верждено приказом директора</w:t>
      </w:r>
      <w:r>
        <w:rPr>
          <w:rFonts w:ascii="Cambria" w:eastAsia="Calibri" w:hAnsi="Cambria" w:cs="Times New Roman"/>
          <w:sz w:val="24"/>
        </w:rPr>
        <w:t xml:space="preserve"> школы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right"/>
        <w:rPr>
          <w:rFonts w:ascii="Cambria" w:eastAsia="Calibri" w:hAnsi="Cambria" w:cs="Times New Roman"/>
          <w:color w:val="000000" w:themeColor="text1"/>
          <w:sz w:val="24"/>
        </w:rPr>
      </w:pPr>
      <w:r w:rsidRPr="00000A8F">
        <w:rPr>
          <w:rFonts w:ascii="Cambria" w:eastAsia="Calibri" w:hAnsi="Cambria" w:cs="Times New Roman"/>
          <w:sz w:val="24"/>
        </w:rPr>
        <w:t xml:space="preserve">                                                                                                            №  </w:t>
      </w:r>
      <w:r w:rsidR="000D5D98">
        <w:rPr>
          <w:rFonts w:ascii="Cambria" w:eastAsia="Calibri" w:hAnsi="Cambria" w:cs="Times New Roman"/>
          <w:sz w:val="24"/>
        </w:rPr>
        <w:t>348-од от 01 сентября 2023 г.</w:t>
      </w:r>
    </w:p>
    <w:p w:rsidR="00811CCF" w:rsidRPr="00184D98" w:rsidRDefault="00811CCF" w:rsidP="00811C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образование Кондинский район</w:t>
      </w: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Ханты-Мансийского автономного округа – Югры</w:t>
      </w: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4D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БОЛЧАРОВСКАЯ СРЕДНЯЯ ОБЩЕОБРАЗОВАТЕЛЬНАЯ ШКОЛА</w:t>
      </w:r>
    </w:p>
    <w:p w:rsidR="00811CCF" w:rsidRPr="00184D98" w:rsidRDefault="00811CCF" w:rsidP="0081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</w:rPr>
      </w:pPr>
      <w:r w:rsidRPr="00184D98">
        <w:rPr>
          <w:rFonts w:ascii="Cambria" w:eastAsia="Calibri" w:hAnsi="Cambria" w:cs="Times New Roman"/>
          <w:color w:val="000000" w:themeColor="text1"/>
          <w:sz w:val="24"/>
        </w:rPr>
        <w:t xml:space="preserve">                                         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right"/>
        <w:rPr>
          <w:rFonts w:ascii="Cambria" w:eastAsia="Calibri" w:hAnsi="Cambria" w:cs="Times New Roman"/>
          <w:color w:val="000000" w:themeColor="text1"/>
          <w:sz w:val="24"/>
        </w:rPr>
      </w:pPr>
      <w:r w:rsidRPr="00184D98">
        <w:rPr>
          <w:rFonts w:ascii="Cambria" w:eastAsia="Calibri" w:hAnsi="Cambria" w:cs="Times New Roman"/>
          <w:color w:val="000000" w:themeColor="text1"/>
          <w:sz w:val="24"/>
        </w:rPr>
        <w:t>_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  <w:r w:rsidRPr="00184D98">
        <w:rPr>
          <w:rFonts w:ascii="Cambria" w:eastAsia="Calibri" w:hAnsi="Cambria" w:cs="Times New Roman"/>
          <w:color w:val="000000" w:themeColor="text1"/>
          <w:sz w:val="52"/>
          <w:szCs w:val="52"/>
        </w:rPr>
        <w:t xml:space="preserve">                                      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96"/>
          <w:szCs w:val="96"/>
        </w:rPr>
      </w:pPr>
      <w:r w:rsidRPr="00184D98">
        <w:rPr>
          <w:rFonts w:ascii="Cambria" w:eastAsia="Calibri" w:hAnsi="Cambria" w:cs="Times New Roman"/>
          <w:b/>
          <w:color w:val="000000" w:themeColor="text1"/>
          <w:sz w:val="96"/>
          <w:szCs w:val="96"/>
        </w:rPr>
        <w:t xml:space="preserve">ПЛАН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96"/>
          <w:szCs w:val="96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96"/>
          <w:szCs w:val="96"/>
        </w:rPr>
      </w:pPr>
      <w:r w:rsidRPr="00184D98">
        <w:rPr>
          <w:rFonts w:ascii="Cambria" w:eastAsia="Calibri" w:hAnsi="Cambria" w:cs="Times New Roman"/>
          <w:b/>
          <w:color w:val="000000" w:themeColor="text1"/>
          <w:sz w:val="96"/>
          <w:szCs w:val="96"/>
        </w:rPr>
        <w:t xml:space="preserve">ВНЕУРОЧНОЙ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96"/>
          <w:szCs w:val="96"/>
        </w:rPr>
      </w:pPr>
      <w:r w:rsidRPr="00184D98">
        <w:rPr>
          <w:rFonts w:ascii="Cambria" w:eastAsia="Calibri" w:hAnsi="Cambria" w:cs="Times New Roman"/>
          <w:b/>
          <w:color w:val="000000" w:themeColor="text1"/>
          <w:sz w:val="96"/>
          <w:szCs w:val="96"/>
        </w:rPr>
        <w:t>ДЕЯТЕЛЬНОСТИ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 w:rsidRPr="00184D98">
        <w:rPr>
          <w:rFonts w:ascii="Cambria" w:eastAsia="Calibri" w:hAnsi="Cambria" w:cs="Times New Roman"/>
          <w:color w:val="000000" w:themeColor="text1"/>
          <w:sz w:val="52"/>
          <w:szCs w:val="52"/>
        </w:rPr>
        <w:t xml:space="preserve"> </w:t>
      </w:r>
      <w:r w:rsidR="004D1D9D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2023</w:t>
      </w:r>
      <w:r w:rsidRPr="00184D98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-202</w:t>
      </w:r>
      <w:r w:rsidR="004D1D9D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4</w:t>
      </w:r>
      <w:r w:rsidRPr="00184D98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учебный год                                                                                               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184D98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                  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84D9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Заместитель директора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84D9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по воспитательной работе 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184D9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Т.М.Филимонова</w:t>
      </w: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811CCF" w:rsidRPr="00184D98" w:rsidRDefault="00811CCF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color w:val="000000" w:themeColor="text1"/>
          <w:sz w:val="52"/>
          <w:szCs w:val="52"/>
        </w:rPr>
      </w:pPr>
    </w:p>
    <w:p w:rsidR="0068302A" w:rsidRPr="00811CCF" w:rsidRDefault="0068302A" w:rsidP="00811CCF">
      <w:pPr>
        <w:tabs>
          <w:tab w:val="left" w:pos="4788"/>
        </w:tabs>
        <w:spacing w:after="200" w:line="240" w:lineRule="atLeast"/>
        <w:contextualSpacing/>
        <w:jc w:val="center"/>
        <w:rPr>
          <w:rFonts w:ascii="Cambria" w:eastAsia="Calibri" w:hAnsi="Cambria" w:cs="Times New Roman"/>
          <w:sz w:val="52"/>
          <w:szCs w:val="52"/>
        </w:rPr>
        <w:sectPr w:rsidR="0068302A" w:rsidRPr="00811CCF" w:rsidSect="00184D9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D2DF1" w:rsidRDefault="00CD2DF1" w:rsidP="0068302A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302A" w:rsidRPr="0005742A" w:rsidRDefault="00CD2DF1" w:rsidP="0068302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68302A" w:rsidRPr="0005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неурочная деятельность в рамках реализации ФГОС это </w:t>
      </w:r>
      <w:r w:rsidR="0068302A" w:rsidRPr="0005742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образовательная</w:t>
      </w:r>
    </w:p>
    <w:p w:rsidR="0068302A" w:rsidRPr="0005742A" w:rsidRDefault="0068302A" w:rsidP="0068302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деятельность, </w:t>
      </w:r>
      <w:r w:rsidRPr="0005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осуществляемая в формах, отличных от </w:t>
      </w:r>
      <w:proofErr w:type="gramStart"/>
      <w:r w:rsidRPr="0005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классно-</w:t>
      </w:r>
      <w:r w:rsidRPr="0005742A"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  <w:t>урочной</w:t>
      </w:r>
      <w:proofErr w:type="gramEnd"/>
      <w:r w:rsidRPr="0005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и</w:t>
      </w:r>
    </w:p>
    <w:p w:rsidR="0068302A" w:rsidRPr="00CD2DF1" w:rsidRDefault="0068302A" w:rsidP="00CD2DF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направленная на достижение планируемых результатов освоения основной образовательной программы, в первую очередь, личностных и метапредметных результатов.</w:t>
      </w:r>
    </w:p>
    <w:p w:rsidR="0068302A" w:rsidRPr="0005742A" w:rsidRDefault="0068302A" w:rsidP="0068302A">
      <w:pPr>
        <w:keepNext/>
        <w:widowControl w:val="0"/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внеурочной деятельности: с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          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знаний, умений, навыков в избранном направлении деятельности;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опыта творческой деятельности, творческих способностей;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приобретенных знаний, умений и навыков;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культуры общения учащихся, осознания ими необходимости позитивного общения  </w:t>
      </w: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  сверстниками;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традициями и обычаями общения и досуга различных поколений;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силы воли, терпения при достижении поставленной цели.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внеурочной деятельности учащихся: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добровольности и заинтересованности </w:t>
      </w: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во взаимодействии общего и дополнительного образования.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и преемственности процесса образования.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 - деятельностного подхода.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соответствии с требованиями мировой, отечественной, региональной культур.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взаимодействия, предполагающий координацию всех образовательных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 в оказании педагогической помощи и поддержки детям разного уровня социализации</w:t>
      </w:r>
    </w:p>
    <w:p w:rsidR="0068302A" w:rsidRPr="0005742A" w:rsidRDefault="0068302A" w:rsidP="006830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54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Исходя из задач, форм и содержания внеурочной деятельности для её реализации, школой была выбрана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</w:t>
      </w:r>
      <w:r w:rsidRPr="0005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модель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 – на основе оптимизации всех внутренних ресурсов образовательного учреждения. Данная модель предполагает, что в её реализации принимают участие все педагогические работники школы (учителя-предметники, педагог-организатор, учитель физической культуры, педагог-психолог, руководители ОДО, воспитатели ГПД и другие).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Координирующую роль выполняет классный руководитель класса, который в соответствии со своими функциями и задачами: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организует социально значимую, творческую деятельность </w:t>
      </w: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2A" w:rsidRPr="0005742A" w:rsidRDefault="0068302A" w:rsidP="0068302A">
      <w:pPr>
        <w:autoSpaceDN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Преимущества </w:t>
      </w:r>
      <w:r w:rsidRPr="0067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оптимизационной модели</w:t>
      </w: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68302A" w:rsidRPr="0005742A" w:rsidRDefault="0068302A" w:rsidP="0068302A">
      <w:pPr>
        <w:autoSpaceDN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68302A" w:rsidRPr="0005742A" w:rsidRDefault="0068302A" w:rsidP="0068302A">
      <w:pPr>
        <w:autoSpaceDN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Занятия проводятся на базе школы, с использованием необходимой материально-технической базы, программного оснащения и информационно – технологического обеспечения.</w:t>
      </w:r>
    </w:p>
    <w:p w:rsidR="0068302A" w:rsidRPr="0005742A" w:rsidRDefault="0068302A" w:rsidP="0068302A">
      <w:pPr>
        <w:autoSpaceDN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При организации внеурочной деятельности используются возможности школы и социальная структура поселка. Основной формой учёта внеурочных достижений обучающихся является портфолио ученика.</w:t>
      </w:r>
    </w:p>
    <w:p w:rsidR="0068302A" w:rsidRPr="0005742A" w:rsidRDefault="0068302A" w:rsidP="0068302A">
      <w:pPr>
        <w:autoSpaceDN w:val="0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 ступени начального и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Pr="000574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общеинтеллектуальное</w:t>
      </w:r>
      <w:proofErr w:type="spellEnd"/>
      <w:r w:rsidRPr="000574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общекультурное, спорт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ивно-оздоровительное</w:t>
      </w:r>
      <w:r w:rsidRPr="000574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физкультурно-спортивное и оздоров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ительное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.</w:t>
      </w:r>
      <w:proofErr w:type="gramEnd"/>
      <w:r w:rsidRPr="000574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8302A" w:rsidRPr="0005742A" w:rsidRDefault="0068302A" w:rsidP="0068302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" w:after="0" w:line="276" w:lineRule="auto"/>
        <w:ind w:left="-709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осуществляется через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дополнительного образования, внеклассные мероприятия, организацию каникулярного времени, классное руководство, внеурочные занятия по предмету</w:t>
      </w:r>
    </w:p>
    <w:p w:rsidR="0068302A" w:rsidRDefault="0068302A" w:rsidP="0068302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302A" w:rsidRPr="0005742A" w:rsidRDefault="0068302A" w:rsidP="0068302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направлений внеурочной деятельности, развития личности определено образовательной организацией самостоятельно в зависимости от запросов обучающихся и их родителей (законных представителей), имеющихся условий кадрового, материально-технического и программного обеспечения. </w:t>
      </w: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различные формы организации, отличные от урочной системы обучения, таких, как экскурсии, кружки, секции, конференции, олимпиады, конкурсы, соревнования, поисковые и научные исследования, проектная деятельность и т. д.</w:t>
      </w:r>
      <w:proofErr w:type="gramEnd"/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Продолжительность учебного года: 33 учебных недели для учащихся 1-х классов,</w:t>
      </w: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34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34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недели для учащихся 2-7</w:t>
      </w: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</w:t>
      </w:r>
    </w:p>
    <w:p w:rsidR="006830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D1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34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недель для учащихся 8-9</w:t>
      </w: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классов.</w:t>
      </w: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D1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34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недель для учащихся 10-11 классов</w:t>
      </w: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внеурочной деятельности осуществляется в 3</w:t>
      </w:r>
      <w:r w:rsidRPr="0005742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этапа:</w:t>
      </w: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 этап - </w:t>
      </w:r>
      <w:r w:rsidRPr="0005742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проектный</w:t>
      </w:r>
      <w:r w:rsidRPr="000574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школе; </w:t>
      </w:r>
    </w:p>
    <w:p w:rsidR="0068302A" w:rsidRPr="0005742A" w:rsidRDefault="0068302A" w:rsidP="0068302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 этап - </w:t>
      </w:r>
      <w:proofErr w:type="spellStart"/>
      <w:r w:rsidRPr="0005742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организационно-деятельностный</w:t>
      </w:r>
      <w:proofErr w:type="spellEnd"/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>, здесь происходит создание и функционирование разработанной системы внеурочной деятельности посредством ее ресурсного обеспечения</w:t>
      </w:r>
      <w:proofErr w:type="gramStart"/>
      <w:r w:rsidRPr="0005742A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68302A" w:rsidRPr="0005742A" w:rsidRDefault="0068302A" w:rsidP="0068302A">
      <w:pPr>
        <w:keepNext/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3.эта</w:t>
      </w:r>
      <w:proofErr w:type="gramStart"/>
      <w:r w:rsidRPr="0005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п-</w:t>
      </w:r>
      <w:proofErr w:type="gramEnd"/>
      <w:r w:rsidRPr="0005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аналитический </w:t>
      </w:r>
      <w:r w:rsidRPr="000574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анализа и оценки функционирования созданной системы. </w:t>
      </w:r>
    </w:p>
    <w:p w:rsidR="0068302A" w:rsidRDefault="0068302A" w:rsidP="0068302A">
      <w:pPr>
        <w:shd w:val="clear" w:color="auto" w:fill="FFFFFF"/>
        <w:suppressAutoHyphens/>
        <w:autoSpaceDN w:val="0"/>
        <w:spacing w:after="20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внеурочная деятельность организуется по 6 направлениям развития личности:</w:t>
      </w:r>
    </w:p>
    <w:p w:rsidR="00CD2DF1" w:rsidRDefault="00CD2DF1" w:rsidP="0068302A">
      <w:pPr>
        <w:shd w:val="clear" w:color="auto" w:fill="FFFFFF"/>
        <w:suppressAutoHyphens/>
        <w:autoSpaceDN w:val="0"/>
        <w:spacing w:after="20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443" w:rsidRPr="0005742A" w:rsidRDefault="00301443" w:rsidP="0068302A">
      <w:pPr>
        <w:shd w:val="clear" w:color="auto" w:fill="FFFFFF"/>
        <w:suppressAutoHyphens/>
        <w:autoSpaceDN w:val="0"/>
        <w:spacing w:after="20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7541"/>
      </w:tblGrid>
      <w:tr w:rsidR="0068302A" w:rsidRPr="0005742A" w:rsidTr="00184D9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задачи</w:t>
            </w:r>
          </w:p>
        </w:tc>
      </w:tr>
      <w:tr w:rsidR="0068302A" w:rsidRPr="0005742A" w:rsidTr="00184D9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8302A" w:rsidRPr="0005742A" w:rsidTr="00184D9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68302A" w:rsidRPr="0005742A" w:rsidTr="00184D9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68302A" w:rsidRPr="0005742A" w:rsidTr="00184D9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68302A" w:rsidRPr="0005742A" w:rsidTr="00184D98">
        <w:trPr>
          <w:trHeight w:val="5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</w:t>
            </w:r>
            <w:proofErr w:type="gramStart"/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значимой деятельности</w:t>
            </w:r>
          </w:p>
        </w:tc>
      </w:tr>
      <w:tr w:rsidR="0068302A" w:rsidRPr="0005742A" w:rsidTr="00184D98">
        <w:trPr>
          <w:trHeight w:val="5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 оздоровительное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02A" w:rsidRPr="0005742A" w:rsidRDefault="0068302A" w:rsidP="00184D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F918AC" w:rsidRPr="0005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 активности</w:t>
            </w:r>
            <w:r w:rsidRPr="0005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сохранение и укрепление физического, психологического и социального здоровья учащихся.</w:t>
            </w:r>
          </w:p>
          <w:p w:rsidR="0068302A" w:rsidRPr="0005742A" w:rsidRDefault="0068302A" w:rsidP="00184D98">
            <w:pPr>
              <w:autoSpaceDN w:val="0"/>
              <w:spacing w:after="20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219" w:rsidRDefault="00C34219" w:rsidP="006830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02A" w:rsidRPr="00C94E30" w:rsidRDefault="0068302A" w:rsidP="006830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94E30">
        <w:rPr>
          <w:rFonts w:ascii="Times New Roman" w:hAnsi="Times New Roman" w:cs="Times New Roman"/>
          <w:sz w:val="24"/>
          <w:szCs w:val="24"/>
          <w:lang w:eastAsia="ru-RU"/>
        </w:rPr>
        <w:t>Формы внеурочной деятельности:</w:t>
      </w:r>
    </w:p>
    <w:p w:rsidR="0068302A" w:rsidRPr="00C94E30" w:rsidRDefault="0068302A" w:rsidP="0068302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94E30">
        <w:rPr>
          <w:rFonts w:ascii="Times New Roman" w:hAnsi="Times New Roman" w:cs="Times New Roman"/>
          <w:sz w:val="24"/>
          <w:szCs w:val="24"/>
          <w:lang w:eastAsia="ru-RU"/>
        </w:rPr>
        <w:t>1) Игровая деятельность;</w:t>
      </w:r>
    </w:p>
    <w:p w:rsidR="0068302A" w:rsidRPr="00C94E30" w:rsidRDefault="0068302A" w:rsidP="0068302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94E30">
        <w:rPr>
          <w:rFonts w:ascii="Times New Roman" w:hAnsi="Times New Roman" w:cs="Times New Roman"/>
          <w:sz w:val="24"/>
          <w:szCs w:val="24"/>
          <w:lang w:eastAsia="ru-RU"/>
        </w:rPr>
        <w:t>2) Познавательная деятельность;</w:t>
      </w:r>
    </w:p>
    <w:p w:rsidR="0068302A" w:rsidRPr="00C94E30" w:rsidRDefault="0068302A" w:rsidP="0068302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94E30">
        <w:rPr>
          <w:rFonts w:ascii="Times New Roman" w:hAnsi="Times New Roman" w:cs="Times New Roman"/>
          <w:sz w:val="24"/>
          <w:szCs w:val="24"/>
          <w:lang w:eastAsia="ru-RU"/>
        </w:rPr>
        <w:t>3) Проблемно-ценностное общение;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Художественное творчество;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Социальное творчество (социально преобразующая добровольческая деятельность);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Трудовая (производственная) деятельность;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Спортивно-оздоровительная деятельность;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Туристско-краеведческая деятельность.</w:t>
      </w:r>
    </w:p>
    <w:p w:rsidR="0068302A" w:rsidRPr="00C94E30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057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Физкультурно-спортивное и оздоровительное</w:t>
      </w:r>
    </w:p>
    <w:p w:rsidR="0068302A" w:rsidRPr="00C94E30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Руководители объединений адаптируют к работе типовые программы, изменяются средства, методики, способы и формы реализации целей и задач. Идет постоянный поиск совершенствования содержа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ния программ кружковой работы. 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внеурочной деятельности для обучающихся составляет не более 2800 часов за 8 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</w:t>
      </w:r>
      <w:proofErr w:type="gramStart"/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0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350 часов. </w:t>
      </w:r>
    </w:p>
    <w:p w:rsidR="0068302A" w:rsidRPr="0005742A" w:rsidRDefault="0068302A" w:rsidP="006830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трём уровням результатов внеучебной деятельности школьников:</w:t>
      </w:r>
    </w:p>
    <w:p w:rsidR="0068302A" w:rsidRPr="0005742A" w:rsidRDefault="0068302A" w:rsidP="006830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– школьник знает и понимает общественную жизнь;</w:t>
      </w:r>
    </w:p>
    <w:p w:rsidR="0068302A" w:rsidRPr="0005742A" w:rsidRDefault="0068302A" w:rsidP="006830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– школьник ценит общественную жизнь;</w:t>
      </w:r>
    </w:p>
    <w:p w:rsidR="0068302A" w:rsidRPr="0005742A" w:rsidRDefault="0068302A" w:rsidP="006830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68302A" w:rsidRPr="0005742A" w:rsidRDefault="0068302A" w:rsidP="0068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показателей успешной внеурочной деятельности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может быть рассмотрено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физическое здоровье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его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психическое равновесие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адекватная самооценка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выпускником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школьных лет как события в жизни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Высшим результатом воспитания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развитое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чувство собственного достоинства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его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свободе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сочувствовать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людям вообще (в широком смысле - своему народу), так и конкретным людям, среди которых он живет. Личность ребенка будет успешно развиваться в условиях психологической безопасности, когда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признает безусловной ценностью каждого ребенка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отказывается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внешнего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оценивания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стремится к пониманию. При общении с детьми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опирается на позитивные стороны личности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проявляет такт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осторожность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встрече с неудачами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слабыми сторонами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характера, стремится обеспечить ребенку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для 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Pr="00057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</w:t>
      </w: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 </w:t>
      </w:r>
    </w:p>
    <w:p w:rsidR="0068302A" w:rsidRPr="00C94E30" w:rsidRDefault="0068302A" w:rsidP="0068302A">
      <w:pPr>
        <w:widowControl w:val="0"/>
        <w:shd w:val="clear" w:color="auto" w:fill="FFFFFF"/>
        <w:tabs>
          <w:tab w:val="left" w:pos="426"/>
          <w:tab w:val="left" w:pos="86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Вся внеурочная деятельность </w:t>
      </w:r>
      <w:proofErr w:type="gramStart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05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освоения,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образовательной программы. </w:t>
      </w:r>
    </w:p>
    <w:p w:rsidR="0068302A" w:rsidRDefault="00CD2DF1" w:rsidP="0068302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Сетевое взаимодействие</w:t>
      </w:r>
      <w:r w:rsidR="0068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D2DF1" w:rsidRPr="0005742A" w:rsidRDefault="00CD2DF1" w:rsidP="0068302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57"/>
        <w:gridCol w:w="3759"/>
        <w:gridCol w:w="5255"/>
      </w:tblGrid>
      <w:tr w:rsidR="0068302A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 дополнительного </w:t>
            </w:r>
          </w:p>
          <w:p w:rsidR="0068302A" w:rsidRPr="00CD2DF1" w:rsidRDefault="00CD2DF1" w:rsidP="00CD2DF1">
            <w:pPr>
              <w:pStyle w:val="ac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8302A" w:rsidRPr="00CD2DF1">
              <w:rPr>
                <w:rFonts w:ascii="Times New Roman" w:eastAsia="Times New Roman" w:hAnsi="Times New Roman"/>
                <w:sz w:val="24"/>
                <w:szCs w:val="24"/>
              </w:rPr>
              <w:t>бразования и культуры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68302A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Сельский центр культуры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Кружковая работа, тематические праздники,</w:t>
            </w:r>
          </w:p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ские конкурсы, смотры, выставки</w:t>
            </w:r>
          </w:p>
        </w:tc>
      </w:tr>
      <w:tr w:rsidR="0068302A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СДЮ</w:t>
            </w:r>
            <w:r w:rsidR="0068302A"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ШОР </w:t>
            </w:r>
            <w:proofErr w:type="spellStart"/>
            <w:r w:rsidR="0068302A" w:rsidRPr="0005742A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gramStart"/>
            <w:r w:rsidR="0068302A" w:rsidRPr="0005742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="0068302A" w:rsidRPr="0005742A">
              <w:rPr>
                <w:rFonts w:ascii="Times New Roman" w:eastAsia="Times New Roman" w:hAnsi="Times New Roman"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обучающихся в </w:t>
            </w: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спортивных секциях,</w:t>
            </w:r>
            <w:proofErr w:type="gramEnd"/>
          </w:p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68302A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Сельская</w:t>
            </w:r>
            <w:r w:rsidR="0068302A"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Встречи с интересными людьми, литературные гостиные,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</w:tc>
      </w:tr>
      <w:tr w:rsidR="0068302A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9D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СПАС   </w:t>
            </w:r>
            <w:proofErr w:type="spellStart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Югория</w:t>
            </w:r>
            <w:proofErr w:type="spellEnd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4D1D9D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КУ Кондинский лесхоз, </w:t>
            </w:r>
          </w:p>
          <w:p w:rsidR="0068302A" w:rsidRPr="0005742A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Теплотехсервис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A" w:rsidRPr="0005742A" w:rsidRDefault="0068302A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и познавательные    экскурсии, беседы, инструктажи, </w:t>
            </w:r>
            <w:proofErr w:type="spellStart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7B352E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2E" w:rsidRPr="0005742A" w:rsidRDefault="007B352E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2E" w:rsidRPr="0005742A" w:rsidRDefault="007B352E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r w:rsidR="00CD2DF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CD2DF1">
              <w:rPr>
                <w:rFonts w:ascii="Times New Roman" w:eastAsia="Times New Roman" w:hAnsi="Times New Roman"/>
                <w:sz w:val="24"/>
                <w:szCs w:val="24"/>
              </w:rPr>
              <w:t xml:space="preserve"> Сейсморазведка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2E" w:rsidRPr="0005742A" w:rsidRDefault="007B352E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и познавательные    экскурсии, беседы, инструктажи, </w:t>
            </w:r>
            <w:proofErr w:type="spellStart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D1D9D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ЛПДС «Кедровое»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Pr="0005742A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и познавательные    экскурсии, беседы, инструктажи, </w:t>
            </w:r>
            <w:proofErr w:type="spellStart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5742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D1D9D" w:rsidRPr="0005742A" w:rsidTr="00184D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«Кондинский учебный центр»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D" w:rsidRPr="0005742A" w:rsidRDefault="004D1D9D" w:rsidP="00184D98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10-11 классов</w:t>
            </w:r>
          </w:p>
        </w:tc>
      </w:tr>
    </w:tbl>
    <w:p w:rsidR="0068302A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219" w:rsidRPr="00C34219" w:rsidRDefault="0068302A" w:rsidP="00C34219">
      <w:pPr>
        <w:tabs>
          <w:tab w:val="left" w:pos="3012"/>
          <w:tab w:val="center" w:pos="503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34219" w:rsidRPr="00C34219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НОО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МКОУ Болчаровская СОШ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9606" w:type="dxa"/>
        <w:tblLayout w:type="fixed"/>
        <w:tblLook w:val="04A0"/>
      </w:tblPr>
      <w:tblGrid>
        <w:gridCol w:w="3794"/>
        <w:gridCol w:w="2977"/>
        <w:gridCol w:w="708"/>
        <w:gridCol w:w="709"/>
        <w:gridCol w:w="709"/>
        <w:gridCol w:w="709"/>
      </w:tblGrid>
      <w:tr w:rsidR="00C34219" w:rsidRPr="00C34219" w:rsidTr="008F79A9">
        <w:trPr>
          <w:trHeight w:val="384"/>
        </w:trPr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gridSpan w:val="4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34219" w:rsidRPr="00C34219" w:rsidTr="008F79A9">
        <w:trPr>
          <w:trHeight w:val="444"/>
        </w:trPr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77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6771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34219" w:rsidRPr="00C34219" w:rsidTr="008F79A9">
        <w:tc>
          <w:tcPr>
            <w:tcW w:w="6771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C34219" w:rsidRPr="00C34219" w:rsidTr="008F79A9">
        <w:tc>
          <w:tcPr>
            <w:tcW w:w="6771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835" w:type="dxa"/>
            <w:gridSpan w:val="4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</w:tbl>
    <w:p w:rsidR="0068302A" w:rsidRPr="004806BB" w:rsidRDefault="0068302A" w:rsidP="00C3421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302A" w:rsidRPr="004806BB" w:rsidRDefault="0068302A" w:rsidP="0068302A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4806BB">
        <w:rPr>
          <w:rFonts w:ascii="Calibri" w:eastAsia="Calibri" w:hAnsi="Calibri" w:cs="Times New Roman"/>
          <w:color w:val="000000" w:themeColor="text1"/>
        </w:rPr>
        <w:tab/>
        <w:t xml:space="preserve">                            </w:t>
      </w:r>
    </w:p>
    <w:p w:rsid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19" w:rsidRP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</w:t>
      </w:r>
      <w:proofErr w:type="gramStart"/>
      <w:r w:rsidRPr="00C34219">
        <w:rPr>
          <w:rFonts w:ascii="Times New Roman" w:eastAsia="Calibri" w:hAnsi="Times New Roman" w:cs="Times New Roman"/>
          <w:b/>
          <w:sz w:val="24"/>
          <w:szCs w:val="24"/>
        </w:rPr>
        <w:t>и ООО</w:t>
      </w:r>
      <w:proofErr w:type="gramEnd"/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МКОУ Болчаровская СОШ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2"/>
        <w:tblW w:w="9606" w:type="dxa"/>
        <w:tblLayout w:type="fixed"/>
        <w:tblLook w:val="04A0"/>
      </w:tblPr>
      <w:tblGrid>
        <w:gridCol w:w="3794"/>
        <w:gridCol w:w="2268"/>
        <w:gridCol w:w="709"/>
        <w:gridCol w:w="708"/>
        <w:gridCol w:w="709"/>
        <w:gridCol w:w="709"/>
        <w:gridCol w:w="709"/>
      </w:tblGrid>
      <w:tr w:rsidR="00C34219" w:rsidRPr="00C34219" w:rsidTr="008F79A9">
        <w:trPr>
          <w:trHeight w:val="384"/>
        </w:trPr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gridSpan w:val="5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34219" w:rsidRPr="00C34219" w:rsidTr="008F79A9">
        <w:trPr>
          <w:trHeight w:val="444"/>
        </w:trPr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  <w:proofErr w:type="gramStart"/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C34219" w:rsidRPr="00C34219" w:rsidTr="008F79A9"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и духовно-нравственное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Кадеты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«Лидер»</w:t>
            </w:r>
          </w:p>
        </w:tc>
        <w:tc>
          <w:tcPr>
            <w:tcW w:w="3544" w:type="dxa"/>
            <w:gridSpan w:val="5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Земли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 и закон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Учись решать задачи по химии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«Россия – новые горизонты»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835" w:type="dxa"/>
            <w:gridSpan w:val="4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деятельность, направленная на формирование функциональной грамотности (читательской, математической, финансовой, естественнонаучной)</w:t>
            </w: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деятельность, направленная на обеспечение благополучия </w:t>
            </w:r>
            <w:proofErr w:type="gram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 общеобразовательной организации</w:t>
            </w:r>
          </w:p>
        </w:tc>
        <w:tc>
          <w:tcPr>
            <w:tcW w:w="226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«Служба медиации»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6062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34219" w:rsidRPr="00C34219" w:rsidTr="008F79A9">
        <w:tc>
          <w:tcPr>
            <w:tcW w:w="6062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</w:tr>
      <w:tr w:rsidR="00C34219" w:rsidRPr="00C34219" w:rsidTr="008F79A9">
        <w:tc>
          <w:tcPr>
            <w:tcW w:w="6062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3544" w:type="dxa"/>
            <w:gridSpan w:val="5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1768</w:t>
            </w:r>
          </w:p>
        </w:tc>
      </w:tr>
    </w:tbl>
    <w:p w:rsidR="00C34219" w:rsidRP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</w:t>
      </w:r>
      <w:proofErr w:type="gramStart"/>
      <w:r w:rsidRPr="00C34219">
        <w:rPr>
          <w:rFonts w:ascii="Times New Roman" w:eastAsia="Calibri" w:hAnsi="Times New Roman" w:cs="Times New Roman"/>
          <w:b/>
          <w:sz w:val="24"/>
          <w:szCs w:val="24"/>
        </w:rPr>
        <w:t>и ООО</w:t>
      </w:r>
      <w:proofErr w:type="gramEnd"/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МКОУ Болчаровская СОШ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219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9606" w:type="dxa"/>
        <w:tblLayout w:type="fixed"/>
        <w:tblLook w:val="04A0"/>
      </w:tblPr>
      <w:tblGrid>
        <w:gridCol w:w="3793"/>
        <w:gridCol w:w="2834"/>
        <w:gridCol w:w="992"/>
        <w:gridCol w:w="994"/>
        <w:gridCol w:w="993"/>
      </w:tblGrid>
      <w:tr w:rsidR="00C34219" w:rsidRPr="00C34219" w:rsidTr="008F79A9">
        <w:trPr>
          <w:trHeight w:val="384"/>
        </w:trPr>
        <w:tc>
          <w:tcPr>
            <w:tcW w:w="3793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34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34219" w:rsidRPr="00C34219" w:rsidTr="008F79A9">
        <w:trPr>
          <w:trHeight w:val="444"/>
        </w:trPr>
        <w:tc>
          <w:tcPr>
            <w:tcW w:w="3793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4219" w:rsidRPr="00C34219" w:rsidTr="008F79A9"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rPr>
          <w:trHeight w:val="562"/>
        </w:trPr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Код будущего</w:t>
            </w: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  <w:vMerge w:val="restart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Земли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219" w:rsidRPr="00C34219" w:rsidTr="008F79A9">
        <w:tc>
          <w:tcPr>
            <w:tcW w:w="3793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Химия в задачах</w:t>
            </w:r>
          </w:p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  <w:vMerge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«Россия – новые горизонты»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jc w:val="center"/>
              <w:rPr>
                <w:rFonts w:ascii="Calibri" w:eastAsia="Calibri" w:hAnsi="Calibri" w:cs="Times New Roman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деятельность, направленная на обеспечение благополучия </w:t>
            </w:r>
            <w:proofErr w:type="gram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 общеобразовательной организации</w:t>
            </w: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Кибердружина</w:t>
            </w:r>
            <w:proofErr w:type="spellEnd"/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37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83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Шаг в будущее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4219" w:rsidRPr="00C34219" w:rsidTr="008F79A9">
        <w:tc>
          <w:tcPr>
            <w:tcW w:w="6627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34219" w:rsidRPr="00C34219" w:rsidTr="008F79A9">
        <w:tc>
          <w:tcPr>
            <w:tcW w:w="6627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992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4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</w:tr>
      <w:tr w:rsidR="00C34219" w:rsidRPr="00C34219" w:rsidTr="008F79A9">
        <w:tc>
          <w:tcPr>
            <w:tcW w:w="6627" w:type="dxa"/>
            <w:gridSpan w:val="2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979" w:type="dxa"/>
            <w:gridSpan w:val="3"/>
          </w:tcPr>
          <w:p w:rsidR="00C34219" w:rsidRPr="00C34219" w:rsidRDefault="00C34219" w:rsidP="00C342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19"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</w:tr>
    </w:tbl>
    <w:p w:rsidR="00C34219" w:rsidRPr="00C34219" w:rsidRDefault="00C34219" w:rsidP="00C3421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219" w:rsidRPr="00C34219" w:rsidRDefault="00C34219" w:rsidP="00C34219">
      <w:pPr>
        <w:tabs>
          <w:tab w:val="left" w:pos="3012"/>
          <w:tab w:val="center" w:pos="50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D98" w:rsidRPr="004806BB" w:rsidRDefault="00184D98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302A" w:rsidRPr="004806BB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68302A" w:rsidRPr="004806BB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806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Заместитель директора по воспитательной работе                       Т.М.Филимонова</w:t>
      </w:r>
    </w:p>
    <w:p w:rsidR="0068302A" w:rsidRPr="004806BB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302A" w:rsidRPr="004806BB" w:rsidRDefault="0068302A" w:rsidP="0068302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302A" w:rsidRPr="004806BB" w:rsidRDefault="0068302A" w:rsidP="0068302A">
      <w:pPr>
        <w:widowControl w:val="0"/>
        <w:shd w:val="clear" w:color="auto" w:fill="FFFFFF"/>
        <w:tabs>
          <w:tab w:val="left" w:pos="426"/>
          <w:tab w:val="left" w:pos="86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4D3E80" w:rsidRDefault="004D3E80"/>
    <w:sectPr w:rsidR="004D3E80" w:rsidSect="00184D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E98"/>
    <w:multiLevelType w:val="multilevel"/>
    <w:tmpl w:val="4C3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F1B3B"/>
    <w:multiLevelType w:val="hybridMultilevel"/>
    <w:tmpl w:val="B0B8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7450"/>
    <w:multiLevelType w:val="multilevel"/>
    <w:tmpl w:val="C87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B05E1"/>
    <w:multiLevelType w:val="multilevel"/>
    <w:tmpl w:val="586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92824"/>
    <w:multiLevelType w:val="multilevel"/>
    <w:tmpl w:val="4C3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CB"/>
    <w:rsid w:val="00000A8F"/>
    <w:rsid w:val="000136A1"/>
    <w:rsid w:val="00096E85"/>
    <w:rsid w:val="000D5D98"/>
    <w:rsid w:val="00184D98"/>
    <w:rsid w:val="00230E2F"/>
    <w:rsid w:val="00275EEE"/>
    <w:rsid w:val="00301443"/>
    <w:rsid w:val="00360EB0"/>
    <w:rsid w:val="003B0128"/>
    <w:rsid w:val="00482AD1"/>
    <w:rsid w:val="004A1922"/>
    <w:rsid w:val="004D1D9D"/>
    <w:rsid w:val="004D3E80"/>
    <w:rsid w:val="005B3737"/>
    <w:rsid w:val="005B60A3"/>
    <w:rsid w:val="00677323"/>
    <w:rsid w:val="0068302A"/>
    <w:rsid w:val="007B352E"/>
    <w:rsid w:val="00811CCF"/>
    <w:rsid w:val="00912226"/>
    <w:rsid w:val="00942499"/>
    <w:rsid w:val="00B365A2"/>
    <w:rsid w:val="00B80B01"/>
    <w:rsid w:val="00BA45CB"/>
    <w:rsid w:val="00BC014A"/>
    <w:rsid w:val="00BE0CBB"/>
    <w:rsid w:val="00C34219"/>
    <w:rsid w:val="00CD2DF1"/>
    <w:rsid w:val="00D7229A"/>
    <w:rsid w:val="00F9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02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8302A"/>
  </w:style>
  <w:style w:type="paragraph" w:customStyle="1" w:styleId="10">
    <w:name w:val="Текст выноски1"/>
    <w:basedOn w:val="a"/>
    <w:next w:val="a5"/>
    <w:link w:val="a6"/>
    <w:uiPriority w:val="99"/>
    <w:semiHidden/>
    <w:unhideWhenUsed/>
    <w:rsid w:val="0068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0"/>
    <w:uiPriority w:val="99"/>
    <w:semiHidden/>
    <w:rsid w:val="0068302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11"/>
    <w:uiPriority w:val="99"/>
    <w:semiHidden/>
    <w:unhideWhenUsed/>
    <w:rsid w:val="0068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68302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302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02A"/>
  </w:style>
  <w:style w:type="paragraph" w:styleId="aa">
    <w:name w:val="footer"/>
    <w:basedOn w:val="a"/>
    <w:link w:val="ab"/>
    <w:uiPriority w:val="99"/>
    <w:unhideWhenUsed/>
    <w:rsid w:val="0068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02A"/>
  </w:style>
  <w:style w:type="paragraph" w:styleId="ac">
    <w:name w:val="List Paragraph"/>
    <w:basedOn w:val="a"/>
    <w:uiPriority w:val="34"/>
    <w:qFormat/>
    <w:rsid w:val="00CD2DF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C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262F-765B-4850-AA9B-1D9185D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2021-10-28T10:16:00Z</dcterms:created>
  <dcterms:modified xsi:type="dcterms:W3CDTF">2023-09-29T04:01:00Z</dcterms:modified>
</cp:coreProperties>
</file>